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80" w:rightFromText="180" w:vertAnchor="page" w:horzAnchor="margin" w:tblpY="3745"/>
        <w:tblW w:w="9915" w:type="dxa"/>
        <w:tblLook w:val="04A0" w:firstRow="1" w:lastRow="0" w:firstColumn="1" w:lastColumn="0" w:noHBand="0" w:noVBand="1"/>
      </w:tblPr>
      <w:tblGrid>
        <w:gridCol w:w="1530"/>
        <w:gridCol w:w="8385"/>
      </w:tblGrid>
      <w:tr w:rsidR="00AF5831" w:rsidRPr="00FC44F1" w14:paraId="587EE56C" w14:textId="77777777" w:rsidTr="00CF564A">
        <w:trPr>
          <w:cantSplit/>
          <w:trHeight w:val="624"/>
        </w:trPr>
        <w:tc>
          <w:tcPr>
            <w:tcW w:w="9915" w:type="dxa"/>
            <w:gridSpan w:val="2"/>
            <w:tcBorders>
              <w:top w:val="single" w:sz="8" w:space="0" w:color="auto"/>
              <w:left w:val="single" w:sz="8" w:space="0" w:color="auto"/>
              <w:bottom w:val="single" w:sz="8" w:space="0" w:color="auto"/>
              <w:right w:val="single" w:sz="8" w:space="0" w:color="auto"/>
            </w:tcBorders>
            <w:shd w:val="clear" w:color="auto" w:fill="809ACE"/>
            <w:vAlign w:val="center"/>
          </w:tcPr>
          <w:p w14:paraId="0B084D01" w14:textId="77777777" w:rsidR="00AF5831" w:rsidRPr="00FC44F1" w:rsidRDefault="00AF5831" w:rsidP="00CF564A">
            <w:pPr>
              <w:jc w:val="center"/>
              <w:rPr>
                <w:rFonts w:ascii="Arial" w:hAnsi="Arial" w:cs="Arial"/>
                <w:b/>
                <w:sz w:val="36"/>
                <w:szCs w:val="36"/>
                <w:lang w:val="de-DE"/>
              </w:rPr>
            </w:pPr>
            <w:bookmarkStart w:id="0" w:name="_Hlk100655561"/>
            <w:r w:rsidRPr="00FC44F1">
              <w:rPr>
                <w:rFonts w:ascii="Arial" w:hAnsi="Arial" w:cs="Arial"/>
                <w:b/>
                <w:color w:val="FFFFFF" w:themeColor="background1"/>
                <w:sz w:val="36"/>
                <w:szCs w:val="36"/>
                <w:lang w:val="de-DE"/>
              </w:rPr>
              <w:t>Mycometer</w:t>
            </w:r>
            <w:r w:rsidRPr="00FC44F1">
              <w:rPr>
                <w:rFonts w:ascii="Arial" w:hAnsi="Arial" w:cs="Arial"/>
                <w:b/>
                <w:color w:val="FFFFFF" w:themeColor="background1"/>
                <w:sz w:val="36"/>
                <w:szCs w:val="36"/>
                <w:vertAlign w:val="superscript"/>
                <w:lang w:val="de-DE"/>
              </w:rPr>
              <w:t>®</w:t>
            </w:r>
            <w:r w:rsidRPr="00FC44F1">
              <w:rPr>
                <w:rFonts w:ascii="Arial" w:hAnsi="Arial" w:cs="Arial"/>
                <w:b/>
                <w:color w:val="FFFFFF" w:themeColor="background1"/>
                <w:sz w:val="36"/>
                <w:szCs w:val="36"/>
                <w:lang w:val="de-DE"/>
              </w:rPr>
              <w:t xml:space="preserve"> </w:t>
            </w:r>
            <w:proofErr w:type="spellStart"/>
            <w:r w:rsidRPr="00FC44F1">
              <w:rPr>
                <w:rFonts w:ascii="Arial" w:hAnsi="Arial" w:cs="Arial"/>
                <w:b/>
                <w:color w:val="FFFFFF" w:themeColor="background1"/>
                <w:sz w:val="36"/>
                <w:szCs w:val="36"/>
                <w:lang w:val="de-DE"/>
              </w:rPr>
              <w:t>air</w:t>
            </w:r>
            <w:proofErr w:type="spellEnd"/>
            <w:r w:rsidRPr="00FC44F1">
              <w:rPr>
                <w:rFonts w:ascii="Arial" w:hAnsi="Arial" w:cs="Arial"/>
                <w:b/>
                <w:color w:val="FFFFFF" w:themeColor="background1"/>
                <w:sz w:val="36"/>
                <w:szCs w:val="36"/>
                <w:lang w:val="de-DE"/>
              </w:rPr>
              <w:t xml:space="preserve"> FAI </w:t>
            </w:r>
          </w:p>
        </w:tc>
      </w:tr>
      <w:tr w:rsidR="00AF5831" w:rsidRPr="00FC44F1" w14:paraId="40E394BD" w14:textId="77777777" w:rsidTr="00CF564A">
        <w:trPr>
          <w:cantSplit/>
          <w:trHeight w:val="454"/>
        </w:trPr>
        <w:tc>
          <w:tcPr>
            <w:tcW w:w="1530" w:type="dxa"/>
            <w:tcBorders>
              <w:top w:val="single" w:sz="8" w:space="0" w:color="auto"/>
              <w:left w:val="single" w:sz="8" w:space="0" w:color="auto"/>
              <w:bottom w:val="single" w:sz="12" w:space="0" w:color="auto"/>
              <w:right w:val="single" w:sz="8" w:space="0" w:color="auto"/>
            </w:tcBorders>
            <w:shd w:val="clear" w:color="auto" w:fill="D9D9D9"/>
            <w:vAlign w:val="center"/>
          </w:tcPr>
          <w:p w14:paraId="173433B5" w14:textId="77777777" w:rsidR="00AF5831" w:rsidRPr="00FC44F1" w:rsidRDefault="00AF5831" w:rsidP="00CF564A">
            <w:pPr>
              <w:jc w:val="center"/>
              <w:rPr>
                <w:rFonts w:ascii="Arial" w:hAnsi="Arial" w:cs="Arial"/>
                <w:lang w:val="de-DE"/>
              </w:rPr>
            </w:pPr>
            <w:r>
              <w:rPr>
                <w:rFonts w:ascii="Arial" w:hAnsi="Arial" w:cs="Arial"/>
                <w:lang w:val="de-DE"/>
              </w:rPr>
              <w:t>MA-</w:t>
            </w:r>
            <w:r w:rsidRPr="00FC44F1">
              <w:rPr>
                <w:rFonts w:ascii="Arial" w:hAnsi="Arial" w:cs="Arial"/>
                <w:lang w:val="de-DE"/>
              </w:rPr>
              <w:t>FAI</w:t>
            </w:r>
            <w:r>
              <w:rPr>
                <w:rFonts w:ascii="Arial" w:hAnsi="Arial" w:cs="Arial"/>
                <w:lang w:val="de-DE"/>
              </w:rPr>
              <w:t xml:space="preserve"> </w:t>
            </w:r>
            <w:r w:rsidRPr="00FC44F1">
              <w:rPr>
                <w:rFonts w:ascii="Arial" w:hAnsi="Arial" w:cs="Arial"/>
                <w:lang w:val="de-DE"/>
              </w:rPr>
              <w:t>Wert</w:t>
            </w:r>
          </w:p>
        </w:tc>
        <w:tc>
          <w:tcPr>
            <w:tcW w:w="8385" w:type="dxa"/>
            <w:tcBorders>
              <w:top w:val="single" w:sz="8" w:space="0" w:color="auto"/>
              <w:left w:val="single" w:sz="8" w:space="0" w:color="auto"/>
              <w:bottom w:val="single" w:sz="12" w:space="0" w:color="auto"/>
              <w:right w:val="single" w:sz="8" w:space="0" w:color="auto"/>
            </w:tcBorders>
            <w:shd w:val="clear" w:color="auto" w:fill="D9D9D9"/>
            <w:vAlign w:val="center"/>
          </w:tcPr>
          <w:p w14:paraId="48B06791" w14:textId="77777777" w:rsidR="00AF5831" w:rsidRPr="00FC44F1" w:rsidRDefault="00AF5831" w:rsidP="00CF564A">
            <w:pPr>
              <w:jc w:val="center"/>
              <w:rPr>
                <w:rFonts w:ascii="Arial" w:hAnsi="Arial" w:cs="Arial"/>
                <w:lang w:val="de-DE"/>
              </w:rPr>
            </w:pPr>
            <w:r w:rsidRPr="00FC44F1">
              <w:rPr>
                <w:rFonts w:ascii="Arial" w:hAnsi="Arial" w:cs="Arial"/>
                <w:lang w:val="de-DE"/>
              </w:rPr>
              <w:t>Bewertungskriterien</w:t>
            </w:r>
          </w:p>
          <w:p w14:paraId="32820416" w14:textId="77777777" w:rsidR="00AF5831" w:rsidRPr="00FC44F1" w:rsidRDefault="00AF5831" w:rsidP="00CF564A">
            <w:pPr>
              <w:jc w:val="center"/>
              <w:rPr>
                <w:rFonts w:ascii="Arial" w:hAnsi="Arial" w:cs="Arial"/>
                <w:lang w:val="de-DE"/>
              </w:rPr>
            </w:pPr>
            <w:r w:rsidRPr="00FC44F1">
              <w:rPr>
                <w:rFonts w:ascii="Arial" w:hAnsi="Arial" w:cs="Arial"/>
                <w:lang w:val="de-DE"/>
              </w:rPr>
              <w:t>Schimmel zu Allergen Index = FAI</w:t>
            </w:r>
          </w:p>
        </w:tc>
      </w:tr>
      <w:tr w:rsidR="00AF5831" w:rsidRPr="00FC44F1" w14:paraId="56C2CDA3" w14:textId="77777777" w:rsidTr="00CF564A">
        <w:trPr>
          <w:cantSplit/>
          <w:trHeight w:val="740"/>
        </w:trPr>
        <w:tc>
          <w:tcPr>
            <w:tcW w:w="1530" w:type="dxa"/>
            <w:tcBorders>
              <w:top w:val="single" w:sz="12" w:space="0" w:color="auto"/>
              <w:left w:val="single" w:sz="8" w:space="0" w:color="auto"/>
              <w:bottom w:val="single" w:sz="8" w:space="0" w:color="auto"/>
              <w:right w:val="single" w:sz="8" w:space="0" w:color="auto"/>
            </w:tcBorders>
            <w:shd w:val="clear" w:color="auto" w:fill="FBD4B4" w:themeFill="accent6" w:themeFillTint="66"/>
          </w:tcPr>
          <w:p w14:paraId="75CDDAD8" w14:textId="77777777" w:rsidR="00AF5831" w:rsidRPr="00FC44F1" w:rsidRDefault="00AF5831" w:rsidP="00CF564A">
            <w:pPr>
              <w:jc w:val="center"/>
              <w:rPr>
                <w:rFonts w:ascii="Arial" w:hAnsi="Arial" w:cs="Arial"/>
                <w:lang w:val="de-DE"/>
              </w:rPr>
            </w:pPr>
            <w:r w:rsidRPr="00FC44F1">
              <w:rPr>
                <w:rFonts w:ascii="Arial" w:hAnsi="Arial" w:cs="Arial"/>
                <w:lang w:val="de-DE"/>
              </w:rPr>
              <w:t>A+</w:t>
            </w:r>
          </w:p>
          <w:p w14:paraId="7551758B" w14:textId="77777777" w:rsidR="00AF5831" w:rsidRPr="00FC44F1" w:rsidRDefault="00AF5831" w:rsidP="00CF564A">
            <w:pPr>
              <w:pBdr>
                <w:left w:val="single" w:sz="8" w:space="4" w:color="auto"/>
                <w:right w:val="single" w:sz="8" w:space="4" w:color="auto"/>
              </w:pBdr>
              <w:jc w:val="center"/>
              <w:rPr>
                <w:rFonts w:ascii="Arial" w:hAnsi="Arial" w:cs="Arial"/>
                <w:lang w:val="de-DE"/>
              </w:rPr>
            </w:pPr>
            <w:r w:rsidRPr="00FC44F1">
              <w:rPr>
                <w:rFonts w:ascii="Arial" w:hAnsi="Arial" w:cs="Arial"/>
                <w:lang w:val="de-DE"/>
              </w:rPr>
              <w:t>Niedrig normal</w:t>
            </w:r>
          </w:p>
          <w:p w14:paraId="5117570C" w14:textId="77777777" w:rsidR="00AF5831" w:rsidRPr="00FC44F1" w:rsidRDefault="00AF5831" w:rsidP="00CF564A">
            <w:pPr>
              <w:jc w:val="center"/>
              <w:rPr>
                <w:rFonts w:ascii="Arial" w:hAnsi="Arial" w:cs="Arial"/>
                <w:lang w:val="de-DE"/>
              </w:rPr>
            </w:pPr>
            <w:r w:rsidRPr="00FC44F1">
              <w:rPr>
                <w:rFonts w:ascii="Arial" w:hAnsi="Arial" w:cs="Arial"/>
                <w:lang w:val="de-DE"/>
              </w:rPr>
              <w:t>≤ 5%</w:t>
            </w:r>
          </w:p>
        </w:tc>
        <w:tc>
          <w:tcPr>
            <w:tcW w:w="8385" w:type="dxa"/>
            <w:tcBorders>
              <w:top w:val="single" w:sz="12" w:space="0" w:color="auto"/>
              <w:left w:val="single" w:sz="8" w:space="0" w:color="auto"/>
              <w:bottom w:val="single" w:sz="8" w:space="0" w:color="auto"/>
              <w:right w:val="single" w:sz="8" w:space="0" w:color="auto"/>
            </w:tcBorders>
            <w:vAlign w:val="center"/>
          </w:tcPr>
          <w:p w14:paraId="07734373" w14:textId="77777777" w:rsidR="00AF5831" w:rsidRDefault="00AF5831" w:rsidP="00CF564A">
            <w:pPr>
              <w:rPr>
                <w:rFonts w:ascii="Arial" w:hAnsi="Arial" w:cs="Arial"/>
                <w:lang w:val="de-DE"/>
              </w:rPr>
            </w:pPr>
            <w:r w:rsidRPr="00FC44F1">
              <w:rPr>
                <w:rFonts w:ascii="Arial" w:hAnsi="Arial" w:cs="Arial"/>
                <w:lang w:val="de-DE"/>
              </w:rPr>
              <w:t xml:space="preserve">Der FAI-Wert liegt im unteren Bereich des Normalbereichs. Das bedeutet, dass die Schimmelpilzbelastung im Vergleich zur Gesamtallergenbelastung sehr gering ist. </w:t>
            </w:r>
          </w:p>
          <w:p w14:paraId="6BEF4F51" w14:textId="77777777" w:rsidR="00AF5831" w:rsidRPr="00FC44F1" w:rsidRDefault="00AF5831" w:rsidP="00CF564A">
            <w:pPr>
              <w:rPr>
                <w:rFonts w:ascii="Arial" w:hAnsi="Arial" w:cs="Arial"/>
                <w:lang w:val="de-DE"/>
              </w:rPr>
            </w:pPr>
            <w:r w:rsidRPr="00FC44F1">
              <w:rPr>
                <w:rFonts w:ascii="Arial" w:hAnsi="Arial" w:cs="Arial"/>
                <w:lang w:val="de-DE"/>
              </w:rPr>
              <w:t xml:space="preserve">Dies deutet darauf hin, dass </w:t>
            </w:r>
            <w:r w:rsidRPr="00AA31B7">
              <w:rPr>
                <w:rFonts w:ascii="Arial" w:hAnsi="Arial" w:cs="Arial"/>
                <w:lang w:val="de-DE"/>
              </w:rPr>
              <w:t xml:space="preserve">eine raumluftbelastende Schimmelpilz-Innenraumquelle </w:t>
            </w:r>
            <w:r>
              <w:rPr>
                <w:rFonts w:ascii="Arial" w:hAnsi="Arial" w:cs="Arial"/>
                <w:lang w:val="de-DE"/>
              </w:rPr>
              <w:t xml:space="preserve">sehr </w:t>
            </w:r>
            <w:r w:rsidRPr="00AA31B7">
              <w:rPr>
                <w:rFonts w:ascii="Arial" w:hAnsi="Arial" w:cs="Arial"/>
                <w:lang w:val="de-DE"/>
              </w:rPr>
              <w:t>unwahrscheinlich ist.</w:t>
            </w:r>
          </w:p>
        </w:tc>
      </w:tr>
      <w:tr w:rsidR="00AF5831" w:rsidRPr="00FC44F1" w14:paraId="1E7A5EA7" w14:textId="77777777" w:rsidTr="00CF564A">
        <w:trPr>
          <w:cantSplit/>
          <w:trHeight w:val="607"/>
        </w:trPr>
        <w:tc>
          <w:tcPr>
            <w:tcW w:w="1530" w:type="dxa"/>
            <w:tcBorders>
              <w:top w:val="single" w:sz="8" w:space="0" w:color="auto"/>
              <w:left w:val="single" w:sz="8" w:space="0" w:color="auto"/>
              <w:bottom w:val="single" w:sz="8" w:space="0" w:color="auto"/>
              <w:right w:val="single" w:sz="8" w:space="0" w:color="auto"/>
            </w:tcBorders>
            <w:shd w:val="clear" w:color="auto" w:fill="92D050"/>
          </w:tcPr>
          <w:p w14:paraId="0A57BFC2" w14:textId="77777777" w:rsidR="00AF5831" w:rsidRPr="00FC44F1" w:rsidRDefault="00AF5831" w:rsidP="00CF564A">
            <w:pPr>
              <w:jc w:val="center"/>
              <w:rPr>
                <w:rFonts w:ascii="Arial" w:hAnsi="Arial" w:cs="Arial"/>
                <w:lang w:val="de-DE"/>
              </w:rPr>
            </w:pPr>
            <w:r w:rsidRPr="00FC44F1">
              <w:rPr>
                <w:rFonts w:ascii="Arial" w:hAnsi="Arial" w:cs="Arial"/>
                <w:lang w:val="de-DE"/>
              </w:rPr>
              <w:t>A</w:t>
            </w:r>
          </w:p>
          <w:p w14:paraId="63642B46" w14:textId="77777777" w:rsidR="00AF5831" w:rsidRPr="00FC44F1" w:rsidRDefault="00AF5831" w:rsidP="00CF564A">
            <w:pPr>
              <w:jc w:val="center"/>
              <w:rPr>
                <w:rFonts w:ascii="Arial" w:hAnsi="Arial" w:cs="Arial"/>
                <w:lang w:val="de-DE"/>
              </w:rPr>
            </w:pPr>
            <w:r w:rsidRPr="00FC44F1">
              <w:rPr>
                <w:rFonts w:ascii="Arial" w:hAnsi="Arial" w:cs="Arial"/>
                <w:lang w:val="de-DE"/>
              </w:rPr>
              <w:t>Normal</w:t>
            </w:r>
          </w:p>
          <w:p w14:paraId="14DD064E" w14:textId="77777777" w:rsidR="00AF5831" w:rsidRPr="00FC44F1" w:rsidRDefault="00AF5831" w:rsidP="00CF564A">
            <w:pPr>
              <w:jc w:val="center"/>
              <w:rPr>
                <w:rFonts w:ascii="Arial" w:hAnsi="Arial" w:cs="Arial"/>
                <w:lang w:val="de-DE"/>
              </w:rPr>
            </w:pPr>
            <w:r w:rsidRPr="00FC44F1">
              <w:rPr>
                <w:rFonts w:ascii="Arial" w:hAnsi="Arial" w:cs="Arial"/>
                <w:lang w:val="de-DE"/>
              </w:rPr>
              <w:t>6-14%</w:t>
            </w:r>
          </w:p>
        </w:tc>
        <w:tc>
          <w:tcPr>
            <w:tcW w:w="8385" w:type="dxa"/>
            <w:tcBorders>
              <w:top w:val="single" w:sz="8" w:space="0" w:color="auto"/>
              <w:left w:val="single" w:sz="8" w:space="0" w:color="auto"/>
              <w:bottom w:val="single" w:sz="8" w:space="0" w:color="auto"/>
              <w:right w:val="single" w:sz="8" w:space="0" w:color="auto"/>
            </w:tcBorders>
            <w:vAlign w:val="center"/>
          </w:tcPr>
          <w:p w14:paraId="7E47AB0F" w14:textId="77777777" w:rsidR="00AF5831" w:rsidRPr="00FC44F1" w:rsidRDefault="00AF5831" w:rsidP="00CF564A">
            <w:pPr>
              <w:rPr>
                <w:rFonts w:ascii="Arial" w:hAnsi="Arial" w:cs="Arial"/>
                <w:lang w:val="de-DE"/>
              </w:rPr>
            </w:pPr>
            <w:r w:rsidRPr="00FC44F1">
              <w:rPr>
                <w:rFonts w:ascii="Arial" w:hAnsi="Arial" w:cs="Arial"/>
                <w:lang w:val="de-DE"/>
              </w:rPr>
              <w:t xml:space="preserve">Der FAI-Wert liegt im normalen Bereich. Das Verhältnis zwischen Schimmelpilz- und Gesamtallergengehalt deutet darauf hin, dass </w:t>
            </w:r>
            <w:r w:rsidRPr="00AA31B7">
              <w:rPr>
                <w:rFonts w:ascii="Arial" w:hAnsi="Arial" w:cs="Arial"/>
                <w:lang w:val="de-DE"/>
              </w:rPr>
              <w:t>eine raumluftbelastende Schimmelpilz-Innenraumquelle unwahrscheinlich ist</w:t>
            </w:r>
            <w:r>
              <w:rPr>
                <w:rFonts w:ascii="Arial" w:hAnsi="Arial" w:cs="Arial"/>
                <w:lang w:val="de-DE"/>
              </w:rPr>
              <w:t>.</w:t>
            </w:r>
          </w:p>
        </w:tc>
      </w:tr>
      <w:tr w:rsidR="00AF5831" w:rsidRPr="00FC44F1" w14:paraId="354DF0DA" w14:textId="77777777" w:rsidTr="00CF564A">
        <w:trPr>
          <w:cantSplit/>
          <w:trHeight w:val="620"/>
        </w:trPr>
        <w:tc>
          <w:tcPr>
            <w:tcW w:w="1530" w:type="dxa"/>
            <w:tcBorders>
              <w:top w:val="single" w:sz="8" w:space="0" w:color="auto"/>
              <w:left w:val="single" w:sz="8" w:space="0" w:color="auto"/>
              <w:bottom w:val="single" w:sz="8" w:space="0" w:color="auto"/>
              <w:right w:val="single" w:sz="8" w:space="0" w:color="auto"/>
            </w:tcBorders>
            <w:shd w:val="clear" w:color="auto" w:fill="FFFF00"/>
          </w:tcPr>
          <w:p w14:paraId="578DFE6A" w14:textId="77777777" w:rsidR="00AF5831" w:rsidRPr="00FC44F1" w:rsidRDefault="00AF5831" w:rsidP="00CF564A">
            <w:pPr>
              <w:jc w:val="center"/>
              <w:rPr>
                <w:rFonts w:ascii="Arial" w:hAnsi="Arial" w:cs="Arial"/>
                <w:lang w:val="de-DE"/>
              </w:rPr>
            </w:pPr>
            <w:r w:rsidRPr="00FC44F1">
              <w:rPr>
                <w:rFonts w:ascii="Arial" w:hAnsi="Arial" w:cs="Arial"/>
                <w:lang w:val="de-DE"/>
              </w:rPr>
              <w:t>B</w:t>
            </w:r>
          </w:p>
          <w:p w14:paraId="7D6608DD" w14:textId="77777777" w:rsidR="00AF5831" w:rsidRPr="00FC44F1" w:rsidRDefault="00AF5831" w:rsidP="00CF564A">
            <w:pPr>
              <w:jc w:val="center"/>
              <w:rPr>
                <w:rFonts w:ascii="Arial" w:hAnsi="Arial" w:cs="Arial"/>
                <w:lang w:val="de-DE"/>
              </w:rPr>
            </w:pPr>
            <w:r w:rsidRPr="00FC44F1">
              <w:rPr>
                <w:rFonts w:ascii="Arial" w:hAnsi="Arial" w:cs="Arial"/>
                <w:lang w:val="de-DE"/>
              </w:rPr>
              <w:t>Erhöht</w:t>
            </w:r>
          </w:p>
          <w:p w14:paraId="4E6EF6C1" w14:textId="77777777" w:rsidR="00AF5831" w:rsidRPr="00FC44F1" w:rsidRDefault="00AF5831" w:rsidP="00CF564A">
            <w:pPr>
              <w:jc w:val="center"/>
              <w:rPr>
                <w:rFonts w:ascii="Arial" w:hAnsi="Arial" w:cs="Arial"/>
                <w:lang w:val="de-DE"/>
              </w:rPr>
            </w:pPr>
            <w:r w:rsidRPr="00FC44F1">
              <w:rPr>
                <w:rFonts w:ascii="Arial" w:hAnsi="Arial" w:cs="Arial"/>
                <w:lang w:val="de-DE"/>
              </w:rPr>
              <w:t>15-22%</w:t>
            </w:r>
          </w:p>
        </w:tc>
        <w:tc>
          <w:tcPr>
            <w:tcW w:w="8385" w:type="dxa"/>
            <w:tcBorders>
              <w:top w:val="single" w:sz="8" w:space="0" w:color="auto"/>
              <w:left w:val="single" w:sz="8" w:space="0" w:color="auto"/>
              <w:bottom w:val="single" w:sz="8" w:space="0" w:color="auto"/>
              <w:right w:val="single" w:sz="8" w:space="0" w:color="auto"/>
            </w:tcBorders>
            <w:vAlign w:val="center"/>
          </w:tcPr>
          <w:p w14:paraId="11FD1652" w14:textId="77777777" w:rsidR="00AF5831" w:rsidRPr="00FC44F1" w:rsidRDefault="00AF5831" w:rsidP="00CF564A">
            <w:pPr>
              <w:rPr>
                <w:rFonts w:ascii="Arial" w:hAnsi="Arial" w:cs="Arial"/>
                <w:lang w:val="de-DE"/>
              </w:rPr>
            </w:pPr>
            <w:r w:rsidRPr="00FC44F1">
              <w:rPr>
                <w:rFonts w:ascii="Arial" w:hAnsi="Arial" w:cs="Arial"/>
                <w:lang w:val="de-DE"/>
              </w:rPr>
              <w:t xml:space="preserve">Der FAI-Wert ist erhöht. Dies kann </w:t>
            </w:r>
            <w:r w:rsidRPr="00B213C7">
              <w:rPr>
                <w:rFonts w:ascii="Arial" w:hAnsi="Arial" w:cs="Arial"/>
                <w:lang w:val="de-DE"/>
              </w:rPr>
              <w:t xml:space="preserve">durch eine Anhäufung von </w:t>
            </w:r>
            <w:r>
              <w:rPr>
                <w:rFonts w:ascii="Arial" w:hAnsi="Arial" w:cs="Arial"/>
                <w:lang w:val="de-DE"/>
              </w:rPr>
              <w:t>Schimmelpilzpartikeln</w:t>
            </w:r>
            <w:r w:rsidRPr="00B213C7">
              <w:rPr>
                <w:rFonts w:ascii="Arial" w:hAnsi="Arial" w:cs="Arial"/>
                <w:lang w:val="de-DE"/>
              </w:rPr>
              <w:t xml:space="preserve"> im Hausstaub </w:t>
            </w:r>
            <w:r>
              <w:rPr>
                <w:rFonts w:ascii="Arial" w:hAnsi="Arial" w:cs="Arial"/>
                <w:lang w:val="de-DE"/>
              </w:rPr>
              <w:t>verursacht sein</w:t>
            </w:r>
            <w:r w:rsidRPr="00FC44F1">
              <w:rPr>
                <w:rFonts w:ascii="Arial" w:hAnsi="Arial" w:cs="Arial"/>
                <w:lang w:val="de-DE"/>
              </w:rPr>
              <w:t xml:space="preserve">, das Vorhandensein einer </w:t>
            </w:r>
            <w:r w:rsidRPr="00AA31B7">
              <w:rPr>
                <w:rFonts w:ascii="Arial" w:hAnsi="Arial" w:cs="Arial"/>
                <w:lang w:val="de-DE"/>
              </w:rPr>
              <w:t>Schimmelpilz-Innenraumquelle</w:t>
            </w:r>
            <w:r w:rsidRPr="00FC44F1">
              <w:rPr>
                <w:rFonts w:ascii="Arial" w:hAnsi="Arial" w:cs="Arial"/>
                <w:lang w:val="de-DE"/>
              </w:rPr>
              <w:t>, die sich nur geringfügig auf das Innenraumklima auswirkt</w:t>
            </w:r>
            <w:r>
              <w:rPr>
                <w:rFonts w:ascii="Arial" w:hAnsi="Arial" w:cs="Arial"/>
                <w:lang w:val="de-DE"/>
              </w:rPr>
              <w:t>, kann jedoch nicht ausgeschlossen werden</w:t>
            </w:r>
            <w:r w:rsidRPr="00FC44F1">
              <w:rPr>
                <w:rFonts w:ascii="Arial" w:hAnsi="Arial" w:cs="Arial"/>
                <w:lang w:val="de-DE"/>
              </w:rPr>
              <w:t xml:space="preserve">. </w:t>
            </w:r>
            <w:r>
              <w:t xml:space="preserve"> </w:t>
            </w:r>
            <w:r w:rsidRPr="00051202">
              <w:rPr>
                <w:rFonts w:ascii="Arial" w:hAnsi="Arial" w:cs="Arial"/>
                <w:lang w:val="de-DE"/>
              </w:rPr>
              <w:t>Das Analyseergebnis sollte durch weitere Untersuchungen verifiziert werden.</w:t>
            </w:r>
          </w:p>
        </w:tc>
      </w:tr>
      <w:tr w:rsidR="00AF5831" w:rsidRPr="00FC44F1" w14:paraId="37C52EF7" w14:textId="77777777" w:rsidTr="00CF564A">
        <w:trPr>
          <w:cantSplit/>
          <w:trHeight w:val="607"/>
        </w:trPr>
        <w:tc>
          <w:tcPr>
            <w:tcW w:w="1530" w:type="dxa"/>
            <w:tcBorders>
              <w:top w:val="single" w:sz="8" w:space="0" w:color="auto"/>
              <w:left w:val="single" w:sz="8" w:space="0" w:color="auto"/>
              <w:bottom w:val="single" w:sz="8" w:space="0" w:color="auto"/>
              <w:right w:val="single" w:sz="8" w:space="0" w:color="auto"/>
            </w:tcBorders>
            <w:shd w:val="clear" w:color="auto" w:fill="FFC000"/>
          </w:tcPr>
          <w:p w14:paraId="0A1DA35B" w14:textId="77777777" w:rsidR="00AF5831" w:rsidRPr="00FC44F1" w:rsidRDefault="00AF5831" w:rsidP="00CF564A">
            <w:pPr>
              <w:jc w:val="center"/>
              <w:rPr>
                <w:rFonts w:ascii="Arial" w:hAnsi="Arial" w:cs="Arial"/>
                <w:lang w:val="de-DE"/>
              </w:rPr>
            </w:pPr>
            <w:r w:rsidRPr="00FC44F1">
              <w:rPr>
                <w:rFonts w:ascii="Arial" w:hAnsi="Arial" w:cs="Arial"/>
                <w:lang w:val="de-DE"/>
              </w:rPr>
              <w:t>C</w:t>
            </w:r>
          </w:p>
          <w:p w14:paraId="2E108A77" w14:textId="77777777" w:rsidR="00AF5831" w:rsidRPr="00FC44F1" w:rsidRDefault="00AF5831" w:rsidP="00CF564A">
            <w:pPr>
              <w:jc w:val="center"/>
              <w:rPr>
                <w:rFonts w:ascii="Arial" w:hAnsi="Arial" w:cs="Arial"/>
                <w:lang w:val="de-DE"/>
              </w:rPr>
            </w:pPr>
            <w:r w:rsidRPr="00FC44F1">
              <w:rPr>
                <w:rFonts w:ascii="Arial" w:hAnsi="Arial" w:cs="Arial"/>
                <w:lang w:val="de-DE"/>
              </w:rPr>
              <w:t>Hoch</w:t>
            </w:r>
          </w:p>
          <w:p w14:paraId="4B9CB7BE" w14:textId="77777777" w:rsidR="00AF5831" w:rsidRPr="00FC44F1" w:rsidRDefault="00AF5831" w:rsidP="00CF564A">
            <w:pPr>
              <w:jc w:val="center"/>
              <w:rPr>
                <w:rFonts w:ascii="Arial" w:hAnsi="Arial" w:cs="Arial"/>
                <w:lang w:val="de-DE"/>
              </w:rPr>
            </w:pPr>
            <w:r w:rsidRPr="00FC44F1">
              <w:rPr>
                <w:rFonts w:ascii="Arial" w:hAnsi="Arial" w:cs="Arial"/>
                <w:lang w:val="de-DE"/>
              </w:rPr>
              <w:t>23-35%</w:t>
            </w:r>
          </w:p>
        </w:tc>
        <w:tc>
          <w:tcPr>
            <w:tcW w:w="8385" w:type="dxa"/>
            <w:tcBorders>
              <w:top w:val="single" w:sz="8" w:space="0" w:color="auto"/>
              <w:left w:val="single" w:sz="8" w:space="0" w:color="auto"/>
              <w:bottom w:val="single" w:sz="8" w:space="0" w:color="auto"/>
              <w:right w:val="single" w:sz="8" w:space="0" w:color="auto"/>
            </w:tcBorders>
            <w:vAlign w:val="center"/>
          </w:tcPr>
          <w:p w14:paraId="5641DCEC" w14:textId="77777777" w:rsidR="00AF5831" w:rsidRPr="00FC44F1" w:rsidRDefault="00AF5831" w:rsidP="00CF564A">
            <w:pPr>
              <w:rPr>
                <w:rFonts w:ascii="Arial" w:hAnsi="Arial" w:cs="Arial"/>
                <w:lang w:val="de-DE"/>
              </w:rPr>
            </w:pPr>
            <w:r w:rsidRPr="00FC44F1">
              <w:rPr>
                <w:rFonts w:ascii="Arial" w:hAnsi="Arial" w:cs="Arial"/>
                <w:lang w:val="de-DE"/>
              </w:rPr>
              <w:t xml:space="preserve">Der FAI-Wert liegt über dem Normalbereich. Das Verhältnis zwischen Schimmelpilz- und Gesamtallergengehalt deutet darauf hin, dass eine </w:t>
            </w:r>
            <w:r w:rsidRPr="00AA31B7">
              <w:rPr>
                <w:rFonts w:ascii="Arial" w:hAnsi="Arial" w:cs="Arial"/>
                <w:lang w:val="de-DE"/>
              </w:rPr>
              <w:t xml:space="preserve">Schimmelpilz-Innenraumquelle </w:t>
            </w:r>
            <w:r w:rsidRPr="00FC44F1">
              <w:rPr>
                <w:rFonts w:ascii="Arial" w:hAnsi="Arial" w:cs="Arial"/>
                <w:lang w:val="de-DE"/>
              </w:rPr>
              <w:t xml:space="preserve">im Raum </w:t>
            </w:r>
            <w:r>
              <w:rPr>
                <w:rFonts w:ascii="Arial" w:hAnsi="Arial" w:cs="Arial"/>
                <w:lang w:val="de-DE"/>
              </w:rPr>
              <w:t>wahrscheinlich</w:t>
            </w:r>
            <w:r w:rsidRPr="00FC44F1">
              <w:rPr>
                <w:rFonts w:ascii="Arial" w:hAnsi="Arial" w:cs="Arial"/>
                <w:lang w:val="de-DE"/>
              </w:rPr>
              <w:t xml:space="preserve"> ist oder mit diesem in Verbindung steht.   </w:t>
            </w:r>
          </w:p>
        </w:tc>
      </w:tr>
      <w:tr w:rsidR="00AF5831" w:rsidRPr="00FC44F1" w14:paraId="429F91E0" w14:textId="77777777" w:rsidTr="00CF564A">
        <w:trPr>
          <w:cantSplit/>
          <w:trHeight w:val="620"/>
        </w:trPr>
        <w:tc>
          <w:tcPr>
            <w:tcW w:w="1530" w:type="dxa"/>
            <w:tcBorders>
              <w:top w:val="single" w:sz="8" w:space="0" w:color="auto"/>
              <w:left w:val="single" w:sz="8" w:space="0" w:color="auto"/>
              <w:bottom w:val="single" w:sz="8" w:space="0" w:color="auto"/>
              <w:right w:val="single" w:sz="8" w:space="0" w:color="auto"/>
            </w:tcBorders>
            <w:shd w:val="clear" w:color="auto" w:fill="FF0000"/>
          </w:tcPr>
          <w:p w14:paraId="22A77C6B" w14:textId="77777777" w:rsidR="00AF5831" w:rsidRPr="00FC44F1" w:rsidRDefault="00AF5831" w:rsidP="00CF564A">
            <w:pPr>
              <w:jc w:val="center"/>
              <w:rPr>
                <w:rFonts w:ascii="Arial" w:hAnsi="Arial" w:cs="Arial"/>
                <w:lang w:val="de-DE"/>
              </w:rPr>
            </w:pPr>
            <w:r w:rsidRPr="00FC44F1">
              <w:rPr>
                <w:rFonts w:ascii="Arial" w:hAnsi="Arial" w:cs="Arial"/>
                <w:lang w:val="de-DE"/>
              </w:rPr>
              <w:t>D</w:t>
            </w:r>
          </w:p>
          <w:p w14:paraId="0E5CE1AD" w14:textId="77777777" w:rsidR="00AF5831" w:rsidRPr="00FC44F1" w:rsidRDefault="00AF5831" w:rsidP="00CF564A">
            <w:pPr>
              <w:jc w:val="center"/>
              <w:rPr>
                <w:rFonts w:ascii="Arial" w:hAnsi="Arial" w:cs="Arial"/>
                <w:lang w:val="de-DE"/>
              </w:rPr>
            </w:pPr>
            <w:r w:rsidRPr="00FC44F1">
              <w:rPr>
                <w:rFonts w:ascii="Arial" w:hAnsi="Arial" w:cs="Arial"/>
                <w:lang w:val="de-DE"/>
              </w:rPr>
              <w:t>Sehr hoch</w:t>
            </w:r>
          </w:p>
          <w:p w14:paraId="1C4A644B" w14:textId="77777777" w:rsidR="00AF5831" w:rsidRPr="00FC44F1" w:rsidRDefault="00AF5831" w:rsidP="00CF564A">
            <w:pPr>
              <w:jc w:val="center"/>
              <w:rPr>
                <w:rFonts w:ascii="Arial" w:hAnsi="Arial" w:cs="Arial"/>
                <w:lang w:val="de-DE"/>
              </w:rPr>
            </w:pPr>
            <w:r w:rsidRPr="00FC44F1">
              <w:rPr>
                <w:rFonts w:ascii="Arial" w:hAnsi="Arial" w:cs="Arial"/>
                <w:lang w:val="de-DE"/>
              </w:rPr>
              <w:t>&gt; 35%</w:t>
            </w:r>
          </w:p>
        </w:tc>
        <w:tc>
          <w:tcPr>
            <w:tcW w:w="8385" w:type="dxa"/>
            <w:tcBorders>
              <w:top w:val="single" w:sz="8" w:space="0" w:color="auto"/>
              <w:left w:val="single" w:sz="8" w:space="0" w:color="auto"/>
              <w:bottom w:val="single" w:sz="8" w:space="0" w:color="auto"/>
              <w:right w:val="single" w:sz="8" w:space="0" w:color="auto"/>
            </w:tcBorders>
            <w:vAlign w:val="center"/>
          </w:tcPr>
          <w:p w14:paraId="6CF65ECB" w14:textId="77777777" w:rsidR="00AF5831" w:rsidRPr="00FC44F1" w:rsidRDefault="00AF5831" w:rsidP="00CF564A">
            <w:pPr>
              <w:rPr>
                <w:rFonts w:ascii="Arial" w:hAnsi="Arial" w:cs="Arial"/>
                <w:lang w:val="de-DE"/>
              </w:rPr>
            </w:pPr>
            <w:r w:rsidRPr="00FC44F1">
              <w:rPr>
                <w:rFonts w:ascii="Arial" w:hAnsi="Arial" w:cs="Arial"/>
                <w:lang w:val="de-DE"/>
              </w:rPr>
              <w:t xml:space="preserve">Der FAI-Wert liegt weit über dem Normalbereich. Das Verhältnis zwischen Schimmelpilz- und Gesamtallergengehalt ist ein deutlicher Hinweis darauf, dass im Raum eine signifikante </w:t>
            </w:r>
            <w:r w:rsidRPr="00AA31B7">
              <w:rPr>
                <w:rFonts w:ascii="Arial" w:hAnsi="Arial" w:cs="Arial"/>
                <w:lang w:val="de-DE"/>
              </w:rPr>
              <w:t xml:space="preserve">Schimmelpilz-Innenraumquelle </w:t>
            </w:r>
            <w:r>
              <w:rPr>
                <w:rFonts w:ascii="Arial" w:hAnsi="Arial" w:cs="Arial"/>
                <w:lang w:val="de-DE"/>
              </w:rPr>
              <w:t>wahrscheinlich</w:t>
            </w:r>
            <w:r w:rsidRPr="00FC44F1">
              <w:rPr>
                <w:rFonts w:ascii="Arial" w:hAnsi="Arial" w:cs="Arial"/>
                <w:lang w:val="de-DE"/>
              </w:rPr>
              <w:t xml:space="preserve"> ist oder mit diesem in Verbindung steht.  </w:t>
            </w:r>
          </w:p>
        </w:tc>
      </w:tr>
      <w:bookmarkEnd w:id="0"/>
    </w:tbl>
    <w:p w14:paraId="29408919" w14:textId="395C0FF8" w:rsidR="00C31FAA" w:rsidRDefault="00C31FAA" w:rsidP="00C31FAA">
      <w:pPr>
        <w:spacing w:line="276" w:lineRule="auto"/>
        <w:rPr>
          <w:rFonts w:ascii="Arial" w:eastAsiaTheme="minorHAnsi" w:hAnsi="Arial" w:cs="Arial"/>
          <w:b/>
          <w:i/>
          <w:sz w:val="18"/>
          <w:szCs w:val="18"/>
          <w:lang w:eastAsia="en-US"/>
        </w:rPr>
      </w:pPr>
    </w:p>
    <w:p w14:paraId="1BDD7E0B" w14:textId="1B393833" w:rsidR="002C3CD1" w:rsidRDefault="002C3CD1" w:rsidP="00C31FAA">
      <w:pPr>
        <w:spacing w:line="276" w:lineRule="auto"/>
        <w:rPr>
          <w:rFonts w:ascii="Arial" w:eastAsiaTheme="minorHAnsi" w:hAnsi="Arial" w:cs="Arial"/>
          <w:b/>
          <w:i/>
          <w:sz w:val="18"/>
          <w:szCs w:val="18"/>
          <w:lang w:eastAsia="en-US"/>
        </w:rPr>
      </w:pPr>
    </w:p>
    <w:p w14:paraId="00370357" w14:textId="35BEDC84" w:rsidR="002C3CD1" w:rsidRDefault="002C3CD1" w:rsidP="00C31FAA">
      <w:pPr>
        <w:spacing w:line="276" w:lineRule="auto"/>
        <w:rPr>
          <w:rFonts w:ascii="Arial" w:eastAsiaTheme="minorHAnsi" w:hAnsi="Arial" w:cs="Arial"/>
          <w:b/>
          <w:i/>
          <w:sz w:val="18"/>
          <w:szCs w:val="18"/>
          <w:lang w:eastAsia="en-US"/>
        </w:rPr>
      </w:pPr>
    </w:p>
    <w:p w14:paraId="761E8579" w14:textId="0BF364C7" w:rsidR="00AF5831" w:rsidRDefault="00AF5831" w:rsidP="00C31FAA">
      <w:pPr>
        <w:spacing w:line="276" w:lineRule="auto"/>
        <w:rPr>
          <w:rFonts w:ascii="Arial" w:eastAsiaTheme="minorHAnsi" w:hAnsi="Arial" w:cs="Arial"/>
          <w:b/>
          <w:i/>
          <w:sz w:val="18"/>
          <w:szCs w:val="18"/>
          <w:lang w:eastAsia="en-US"/>
        </w:rPr>
      </w:pPr>
    </w:p>
    <w:p w14:paraId="136DD67A" w14:textId="77C9B1ED" w:rsidR="00AF5831" w:rsidRDefault="00AF5831" w:rsidP="00C31FAA">
      <w:pPr>
        <w:spacing w:line="276" w:lineRule="auto"/>
        <w:rPr>
          <w:rFonts w:ascii="Arial" w:eastAsiaTheme="minorHAnsi" w:hAnsi="Arial" w:cs="Arial"/>
          <w:b/>
          <w:i/>
          <w:sz w:val="18"/>
          <w:szCs w:val="18"/>
          <w:lang w:eastAsia="en-US"/>
        </w:rPr>
      </w:pPr>
    </w:p>
    <w:p w14:paraId="0FBBC65D" w14:textId="31B59B9A" w:rsidR="00AF5831" w:rsidRDefault="00AF5831" w:rsidP="00C31FAA">
      <w:pPr>
        <w:spacing w:line="276" w:lineRule="auto"/>
        <w:rPr>
          <w:rFonts w:ascii="Arial" w:eastAsiaTheme="minorHAnsi" w:hAnsi="Arial" w:cs="Arial"/>
          <w:b/>
          <w:i/>
          <w:sz w:val="18"/>
          <w:szCs w:val="18"/>
          <w:lang w:eastAsia="en-US"/>
        </w:rPr>
      </w:pPr>
    </w:p>
    <w:p w14:paraId="1F1F372B" w14:textId="77777777" w:rsidR="00AF5831" w:rsidRDefault="00AF5831" w:rsidP="00C31FAA">
      <w:pPr>
        <w:spacing w:line="276" w:lineRule="auto"/>
        <w:rPr>
          <w:rFonts w:ascii="Arial" w:eastAsiaTheme="minorHAnsi" w:hAnsi="Arial" w:cs="Arial"/>
          <w:b/>
          <w:i/>
          <w:sz w:val="18"/>
          <w:szCs w:val="18"/>
          <w:lang w:eastAsia="en-US"/>
        </w:rPr>
      </w:pPr>
    </w:p>
    <w:p w14:paraId="4A02A543" w14:textId="77777777" w:rsidR="002C3CD1" w:rsidRDefault="002C3CD1" w:rsidP="00C31FAA">
      <w:pPr>
        <w:spacing w:line="276" w:lineRule="auto"/>
        <w:rPr>
          <w:rFonts w:ascii="Arial" w:eastAsiaTheme="minorHAnsi" w:hAnsi="Arial" w:cs="Arial"/>
          <w:b/>
          <w:i/>
          <w:sz w:val="18"/>
          <w:szCs w:val="18"/>
          <w:lang w:eastAsia="en-US"/>
        </w:rPr>
      </w:pPr>
    </w:p>
    <w:p w14:paraId="4E6EE999" w14:textId="77777777" w:rsidR="00AF5831" w:rsidRPr="00FC44F1" w:rsidRDefault="00AF5831" w:rsidP="00AF5831">
      <w:pPr>
        <w:spacing w:line="276" w:lineRule="auto"/>
        <w:jc w:val="both"/>
        <w:rPr>
          <w:rFonts w:ascii="Arial" w:hAnsi="Arial" w:cs="Arial"/>
          <w:i/>
          <w:sz w:val="18"/>
          <w:szCs w:val="18"/>
          <w:lang w:val="de-DE"/>
        </w:rPr>
      </w:pPr>
      <w:bookmarkStart w:id="1" w:name="_Hlk100655577"/>
      <w:r w:rsidRPr="00FC44F1">
        <w:rPr>
          <w:rFonts w:ascii="Arial" w:hAnsi="Arial" w:cs="Arial"/>
          <w:b/>
          <w:i/>
          <w:sz w:val="18"/>
          <w:szCs w:val="18"/>
          <w:lang w:val="de-DE"/>
        </w:rPr>
        <w:t xml:space="preserve">Mycometer </w:t>
      </w:r>
      <w:proofErr w:type="spellStart"/>
      <w:r w:rsidRPr="00FC44F1">
        <w:rPr>
          <w:rFonts w:ascii="Arial" w:hAnsi="Arial" w:cs="Arial"/>
          <w:b/>
          <w:i/>
          <w:sz w:val="18"/>
          <w:szCs w:val="18"/>
          <w:lang w:val="de-DE"/>
        </w:rPr>
        <w:t>air</w:t>
      </w:r>
      <w:proofErr w:type="spellEnd"/>
      <w:r w:rsidRPr="00FC44F1">
        <w:rPr>
          <w:rFonts w:ascii="Arial" w:hAnsi="Arial" w:cs="Arial"/>
          <w:b/>
          <w:i/>
          <w:sz w:val="18"/>
          <w:szCs w:val="18"/>
          <w:lang w:val="de-DE"/>
        </w:rPr>
        <w:t xml:space="preserve"> FAI</w:t>
      </w:r>
      <w:r w:rsidRPr="00FC44F1">
        <w:rPr>
          <w:rFonts w:ascii="Arial" w:hAnsi="Arial" w:cs="Arial"/>
          <w:i/>
          <w:sz w:val="18"/>
          <w:szCs w:val="18"/>
          <w:lang w:val="de-DE"/>
        </w:rPr>
        <w:t xml:space="preserve"> (</w:t>
      </w:r>
      <w:proofErr w:type="spellStart"/>
      <w:r w:rsidRPr="00FC44F1">
        <w:rPr>
          <w:rFonts w:ascii="Arial" w:hAnsi="Arial" w:cs="Arial"/>
          <w:i/>
          <w:sz w:val="18"/>
          <w:szCs w:val="18"/>
          <w:lang w:val="de-DE"/>
        </w:rPr>
        <w:t>Fungal</w:t>
      </w:r>
      <w:proofErr w:type="spellEnd"/>
      <w:r w:rsidRPr="00FC44F1">
        <w:rPr>
          <w:rFonts w:ascii="Arial" w:hAnsi="Arial" w:cs="Arial"/>
          <w:i/>
          <w:sz w:val="18"/>
          <w:szCs w:val="18"/>
          <w:lang w:val="de-DE"/>
        </w:rPr>
        <w:t xml:space="preserve"> </w:t>
      </w:r>
      <w:proofErr w:type="spellStart"/>
      <w:r w:rsidRPr="00FC44F1">
        <w:rPr>
          <w:rFonts w:ascii="Arial" w:hAnsi="Arial" w:cs="Arial"/>
          <w:i/>
          <w:sz w:val="18"/>
          <w:szCs w:val="18"/>
          <w:lang w:val="de-DE"/>
        </w:rPr>
        <w:t>to</w:t>
      </w:r>
      <w:proofErr w:type="spellEnd"/>
      <w:r w:rsidRPr="00FC44F1">
        <w:rPr>
          <w:rFonts w:ascii="Arial" w:hAnsi="Arial" w:cs="Arial"/>
          <w:i/>
          <w:sz w:val="18"/>
          <w:szCs w:val="18"/>
          <w:lang w:val="de-DE"/>
        </w:rPr>
        <w:t xml:space="preserve"> Allergen Index) besteht aus der Messung von zwei Markern. Der eine Marker ist ein Maß für das Vorhandensein von Schimmelpilzpartikeln, wie Pilzsporen, Hyphenfragmenten und Pilzmikropartikeln.  Der zweite Marker ist ein Maß für das Gesamtaufkommen von Allergenen aus Quellen wie Hausstaubmilben, Pollen, Schimmelpilzen, Tierhaaren usw. Durch die Bestimmung des Verhältnisses zwischen den beiden Markern lässt sich feststellen, ob eine Schimmelpilz</w:t>
      </w:r>
      <w:r>
        <w:rPr>
          <w:rFonts w:ascii="Arial" w:hAnsi="Arial" w:cs="Arial"/>
          <w:i/>
          <w:sz w:val="18"/>
          <w:szCs w:val="18"/>
          <w:lang w:val="de-DE"/>
        </w:rPr>
        <w:t xml:space="preserve"> Innenraum</w:t>
      </w:r>
      <w:r w:rsidRPr="00FC44F1">
        <w:rPr>
          <w:rFonts w:ascii="Arial" w:hAnsi="Arial" w:cs="Arial"/>
          <w:i/>
          <w:sz w:val="18"/>
          <w:szCs w:val="18"/>
          <w:lang w:val="de-DE"/>
        </w:rPr>
        <w:t xml:space="preserve">quelle </w:t>
      </w:r>
      <w:r>
        <w:rPr>
          <w:rFonts w:ascii="Arial" w:hAnsi="Arial" w:cs="Arial"/>
          <w:i/>
          <w:sz w:val="18"/>
          <w:szCs w:val="18"/>
          <w:lang w:val="de-DE"/>
        </w:rPr>
        <w:t>wahrscheinlich</w:t>
      </w:r>
      <w:r w:rsidRPr="00FC44F1">
        <w:rPr>
          <w:rFonts w:ascii="Arial" w:hAnsi="Arial" w:cs="Arial"/>
          <w:i/>
          <w:sz w:val="18"/>
          <w:szCs w:val="18"/>
          <w:lang w:val="de-DE"/>
        </w:rPr>
        <w:t>, d. h. ob Schimmelpilzwachstum das Raumklima beeinträchtigt. Die Methode basiert auf dem Vergleich der Werte in normalen Gebäuden ohne Feuchtigkeit und Schimmel und in Gebäuden mit Feuchtigkeits- und/oder Schimmelproblemen.</w:t>
      </w:r>
    </w:p>
    <w:p w14:paraId="42775A04" w14:textId="77777777" w:rsidR="00AF5831" w:rsidRDefault="00AF5831" w:rsidP="00AF5831">
      <w:pPr>
        <w:spacing w:line="276" w:lineRule="auto"/>
        <w:jc w:val="both"/>
        <w:rPr>
          <w:rFonts w:ascii="Arial" w:hAnsi="Arial" w:cs="Arial"/>
          <w:b/>
          <w:bCs/>
          <w:i/>
          <w:sz w:val="18"/>
          <w:szCs w:val="18"/>
          <w:lang w:val="de-DE"/>
        </w:rPr>
      </w:pPr>
    </w:p>
    <w:p w14:paraId="100480CE" w14:textId="29EE9FDB" w:rsidR="00AF5831" w:rsidRPr="00FC44F1" w:rsidRDefault="00AF5831" w:rsidP="00AF5831">
      <w:pPr>
        <w:spacing w:line="276" w:lineRule="auto"/>
        <w:jc w:val="both"/>
        <w:rPr>
          <w:rFonts w:ascii="Arial" w:hAnsi="Arial" w:cs="Arial"/>
          <w:i/>
          <w:sz w:val="18"/>
          <w:szCs w:val="18"/>
          <w:lang w:val="de-DE"/>
        </w:rPr>
      </w:pPr>
      <w:r w:rsidRPr="00FC44F1">
        <w:rPr>
          <w:rFonts w:ascii="Arial" w:hAnsi="Arial" w:cs="Arial"/>
          <w:b/>
          <w:bCs/>
          <w:i/>
          <w:sz w:val="18"/>
          <w:szCs w:val="18"/>
          <w:lang w:val="de-DE"/>
        </w:rPr>
        <w:t>Aktivierte Probennahme</w:t>
      </w:r>
      <w:r w:rsidRPr="00FC44F1">
        <w:rPr>
          <w:rFonts w:ascii="Arial" w:hAnsi="Arial" w:cs="Arial"/>
          <w:i/>
          <w:sz w:val="18"/>
          <w:szCs w:val="18"/>
          <w:lang w:val="de-DE"/>
        </w:rPr>
        <w:t xml:space="preserve"> bedeutet, dass Schimmelpilzpartikel, die sich auf Oberflächen abgesetzt haben, wieder in die Luft gebracht werden. Die aktivierte Probennahme muss gemäß dem Mycometer-Protokoll für aktivierte Probennahme durchgeführt werden. Die aktivierte Probennahme bietet eine wesentlich repräsentativere und reproduzierbarere Probennahme als die nicht aktivierte Probennahme.</w:t>
      </w:r>
    </w:p>
    <w:p w14:paraId="636506B3" w14:textId="77777777" w:rsidR="00AF5831" w:rsidRDefault="00AF5831" w:rsidP="00AF5831">
      <w:pPr>
        <w:jc w:val="both"/>
        <w:rPr>
          <w:rFonts w:ascii="Arial" w:hAnsi="Arial" w:cs="Arial"/>
          <w:b/>
          <w:bCs/>
          <w:i/>
          <w:sz w:val="18"/>
          <w:szCs w:val="18"/>
          <w:lang w:val="de-DE"/>
        </w:rPr>
      </w:pPr>
    </w:p>
    <w:p w14:paraId="17CE19BB" w14:textId="77C533E6" w:rsidR="00AF5831" w:rsidRPr="00FC44F1" w:rsidRDefault="00AF5831" w:rsidP="00AF5831">
      <w:pPr>
        <w:jc w:val="both"/>
        <w:rPr>
          <w:rFonts w:ascii="Arial" w:hAnsi="Arial" w:cs="Arial"/>
          <w:i/>
          <w:sz w:val="18"/>
          <w:szCs w:val="18"/>
          <w:lang w:val="de-DE"/>
        </w:rPr>
      </w:pPr>
      <w:r w:rsidRPr="00FC44F1">
        <w:rPr>
          <w:rFonts w:ascii="Arial" w:hAnsi="Arial" w:cs="Arial"/>
          <w:b/>
          <w:bCs/>
          <w:i/>
          <w:sz w:val="18"/>
          <w:szCs w:val="18"/>
          <w:lang w:val="de-DE"/>
        </w:rPr>
        <w:t>Versteckter Schimmelpilzbefall</w:t>
      </w:r>
      <w:r w:rsidRPr="00FC44F1">
        <w:rPr>
          <w:rFonts w:ascii="Arial" w:hAnsi="Arial" w:cs="Arial"/>
          <w:i/>
          <w:sz w:val="18"/>
          <w:szCs w:val="18"/>
          <w:lang w:val="de-DE"/>
        </w:rPr>
        <w:t xml:space="preserve"> kann nicht immer durch Luft- oder Staubproben nachgewiesen werden, unabhängig von den verwendeten Methoden. Wenn der Schimmelpilzbefall eingekapselt ist und Sporen oder andere Partikel nicht in den Raum eindringen können, in dem die Probe entnommen wird, kann der versteckte Schimmelpilzbefall nicht nachgewiesen werden. Es ist daher auch praktisch nicht möglich, die Abwesenheit von Schimmelpilzwachstum in einem Gebäude nachzuweisen. </w:t>
      </w:r>
    </w:p>
    <w:bookmarkEnd w:id="1"/>
    <w:p w14:paraId="47001B46" w14:textId="77777777" w:rsidR="00E24F45" w:rsidRPr="00C31FAA" w:rsidRDefault="00E24F45" w:rsidP="00E24F45">
      <w:pPr>
        <w:jc w:val="both"/>
        <w:rPr>
          <w:rFonts w:ascii="Arial" w:hAnsi="Arial" w:cs="Arial"/>
          <w:sz w:val="16"/>
          <w:szCs w:val="16"/>
        </w:rPr>
      </w:pPr>
    </w:p>
    <w:p w14:paraId="61CAB360" w14:textId="1F2BA08D" w:rsidR="00E24F45" w:rsidRDefault="00E24F45" w:rsidP="00E24F45">
      <w:pPr>
        <w:jc w:val="both"/>
        <w:rPr>
          <w:rFonts w:ascii="Arial" w:hAnsi="Arial" w:cs="Arial"/>
          <w:sz w:val="22"/>
          <w:szCs w:val="22"/>
        </w:rPr>
      </w:pPr>
    </w:p>
    <w:p w14:paraId="67BB076E" w14:textId="0D18E85F" w:rsidR="00CC79B6" w:rsidRDefault="00CC79B6" w:rsidP="00E24F45">
      <w:pPr>
        <w:jc w:val="both"/>
        <w:rPr>
          <w:rFonts w:ascii="Arial" w:hAnsi="Arial" w:cs="Arial"/>
          <w:sz w:val="22"/>
          <w:szCs w:val="22"/>
        </w:rPr>
      </w:pPr>
    </w:p>
    <w:p w14:paraId="0F973D16" w14:textId="380F2DCA" w:rsidR="00CC79B6" w:rsidRDefault="00CC79B6" w:rsidP="00E24F45">
      <w:pPr>
        <w:jc w:val="both"/>
        <w:rPr>
          <w:rFonts w:ascii="Arial" w:hAnsi="Arial" w:cs="Arial"/>
          <w:sz w:val="22"/>
          <w:szCs w:val="22"/>
        </w:rPr>
      </w:pPr>
    </w:p>
    <w:p w14:paraId="395C6C16" w14:textId="29AB4955" w:rsidR="00CC79B6" w:rsidRDefault="00CC79B6" w:rsidP="00E24F45">
      <w:pPr>
        <w:jc w:val="both"/>
        <w:rPr>
          <w:rFonts w:ascii="Arial" w:hAnsi="Arial" w:cs="Arial"/>
          <w:sz w:val="22"/>
          <w:szCs w:val="22"/>
        </w:rPr>
      </w:pPr>
    </w:p>
    <w:p w14:paraId="38504B35" w14:textId="0B942665" w:rsidR="00346523" w:rsidRDefault="00346523" w:rsidP="00E24F45">
      <w:pPr>
        <w:jc w:val="both"/>
        <w:rPr>
          <w:rFonts w:ascii="Arial" w:hAnsi="Arial" w:cs="Arial"/>
          <w:sz w:val="22"/>
          <w:szCs w:val="22"/>
        </w:rPr>
      </w:pPr>
    </w:p>
    <w:p w14:paraId="4D91A5E4" w14:textId="77777777" w:rsidR="00AF5831" w:rsidRPr="008E3AB7" w:rsidRDefault="00AF5831" w:rsidP="00E24F45">
      <w:pPr>
        <w:jc w:val="both"/>
        <w:rPr>
          <w:rFonts w:ascii="Arial" w:hAnsi="Arial" w:cs="Arial"/>
          <w:sz w:val="22"/>
          <w:szCs w:val="22"/>
        </w:rPr>
      </w:pPr>
    </w:p>
    <w:tbl>
      <w:tblPr>
        <w:tblStyle w:val="Tabel-Gitter1"/>
        <w:tblW w:w="9887" w:type="dxa"/>
        <w:tblLook w:val="04A0" w:firstRow="1" w:lastRow="0" w:firstColumn="1" w:lastColumn="0" w:noHBand="0" w:noVBand="1"/>
      </w:tblPr>
      <w:tblGrid>
        <w:gridCol w:w="1526"/>
        <w:gridCol w:w="8361"/>
      </w:tblGrid>
      <w:tr w:rsidR="00AF5831" w:rsidRPr="00FC44F1" w14:paraId="38E36167" w14:textId="77777777" w:rsidTr="00CF564A">
        <w:trPr>
          <w:cantSplit/>
          <w:trHeight w:val="624"/>
        </w:trPr>
        <w:tc>
          <w:tcPr>
            <w:tcW w:w="9887" w:type="dxa"/>
            <w:gridSpan w:val="2"/>
            <w:tcBorders>
              <w:top w:val="single" w:sz="8" w:space="0" w:color="auto"/>
              <w:left w:val="single" w:sz="8" w:space="0" w:color="auto"/>
              <w:bottom w:val="single" w:sz="8" w:space="0" w:color="auto"/>
              <w:right w:val="single" w:sz="8" w:space="0" w:color="auto"/>
            </w:tcBorders>
            <w:shd w:val="clear" w:color="auto" w:fill="8B338D"/>
            <w:vAlign w:val="center"/>
          </w:tcPr>
          <w:p w14:paraId="53608537" w14:textId="77777777" w:rsidR="00AF5831" w:rsidRPr="00FC44F1" w:rsidRDefault="00AF5831" w:rsidP="00CF564A">
            <w:pPr>
              <w:jc w:val="center"/>
              <w:rPr>
                <w:rFonts w:ascii="Arial" w:eastAsia="Calibri" w:hAnsi="Arial" w:cs="Arial"/>
                <w:b/>
                <w:color w:val="FFFFFF"/>
                <w:sz w:val="36"/>
                <w:szCs w:val="36"/>
                <w:lang w:val="de-DE"/>
              </w:rPr>
            </w:pPr>
            <w:bookmarkStart w:id="2" w:name="_Hlk74234478"/>
            <w:bookmarkStart w:id="3" w:name="_Hlk100654194"/>
            <w:r w:rsidRPr="00FC44F1">
              <w:rPr>
                <w:rFonts w:ascii="Arial" w:eastAsia="Calibri" w:hAnsi="Arial" w:cs="Arial"/>
                <w:b/>
                <w:color w:val="FFFFFF"/>
                <w:sz w:val="36"/>
                <w:szCs w:val="36"/>
                <w:lang w:val="de-DE"/>
              </w:rPr>
              <w:lastRenderedPageBreak/>
              <w:t>Mycometer</w:t>
            </w:r>
            <w:r w:rsidRPr="00FC44F1">
              <w:rPr>
                <w:rFonts w:ascii="Arial" w:eastAsia="Calibri" w:hAnsi="Arial" w:cs="Arial"/>
                <w:b/>
                <w:color w:val="FFFFFF"/>
                <w:sz w:val="36"/>
                <w:szCs w:val="36"/>
                <w:vertAlign w:val="superscript"/>
                <w:lang w:val="de-DE"/>
              </w:rPr>
              <w:t>®</w:t>
            </w:r>
            <w:r w:rsidRPr="00FC44F1">
              <w:rPr>
                <w:rFonts w:ascii="Arial" w:eastAsia="Calibri" w:hAnsi="Arial" w:cs="Arial"/>
                <w:b/>
                <w:color w:val="FFFFFF"/>
                <w:sz w:val="36"/>
                <w:szCs w:val="36"/>
                <w:lang w:val="de-DE"/>
              </w:rPr>
              <w:t xml:space="preserve"> </w:t>
            </w:r>
            <w:proofErr w:type="spellStart"/>
            <w:r w:rsidRPr="00FC44F1">
              <w:rPr>
                <w:rFonts w:ascii="Arial" w:eastAsia="Calibri" w:hAnsi="Arial" w:cs="Arial"/>
                <w:b/>
                <w:color w:val="FFFFFF"/>
                <w:sz w:val="36"/>
                <w:szCs w:val="36"/>
                <w:lang w:val="de-DE"/>
              </w:rPr>
              <w:t>air</w:t>
            </w:r>
            <w:proofErr w:type="spellEnd"/>
            <w:r w:rsidRPr="00FC44F1">
              <w:rPr>
                <w:rFonts w:ascii="Arial" w:eastAsia="Calibri" w:hAnsi="Arial" w:cs="Arial"/>
                <w:b/>
                <w:color w:val="FFFFFF"/>
                <w:sz w:val="36"/>
                <w:szCs w:val="36"/>
                <w:lang w:val="de-DE"/>
              </w:rPr>
              <w:t xml:space="preserve"> Fungi</w:t>
            </w:r>
          </w:p>
        </w:tc>
      </w:tr>
      <w:tr w:rsidR="00AF5831" w:rsidRPr="00FC44F1" w14:paraId="0E37F096" w14:textId="77777777" w:rsidTr="00CF564A">
        <w:trPr>
          <w:cantSplit/>
          <w:trHeight w:val="57"/>
        </w:trPr>
        <w:tc>
          <w:tcPr>
            <w:tcW w:w="988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61C7EC5" w14:textId="77777777" w:rsidR="00AF5831" w:rsidRPr="00FC44F1" w:rsidRDefault="00AF5831" w:rsidP="00CF564A">
            <w:pPr>
              <w:jc w:val="center"/>
              <w:rPr>
                <w:rFonts w:ascii="Arial" w:eastAsia="Calibri" w:hAnsi="Arial" w:cs="Arial"/>
                <w:b/>
                <w:color w:val="FFFFFF"/>
                <w:sz w:val="2"/>
                <w:szCs w:val="2"/>
                <w:lang w:val="de-DE"/>
              </w:rPr>
            </w:pPr>
          </w:p>
        </w:tc>
      </w:tr>
      <w:tr w:rsidR="00AF5831" w:rsidRPr="00FC44F1" w14:paraId="1A0E57AF" w14:textId="77777777" w:rsidTr="00CF564A">
        <w:trPr>
          <w:cantSplit/>
          <w:trHeight w:val="388"/>
        </w:trPr>
        <w:tc>
          <w:tcPr>
            <w:tcW w:w="1526" w:type="dxa"/>
            <w:tcBorders>
              <w:top w:val="single" w:sz="8" w:space="0" w:color="auto"/>
              <w:left w:val="single" w:sz="8" w:space="0" w:color="auto"/>
              <w:bottom w:val="single" w:sz="12" w:space="0" w:color="auto"/>
              <w:right w:val="single" w:sz="8" w:space="0" w:color="auto"/>
            </w:tcBorders>
            <w:shd w:val="clear" w:color="auto" w:fill="D9D9D9"/>
            <w:vAlign w:val="center"/>
          </w:tcPr>
          <w:p w14:paraId="131553A2"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MA</w:t>
            </w:r>
            <w:r>
              <w:rPr>
                <w:rFonts w:ascii="Arial" w:eastAsia="Calibri" w:hAnsi="Arial" w:cs="Arial"/>
                <w:lang w:val="de-DE"/>
              </w:rPr>
              <w:t>-</w:t>
            </w:r>
            <w:r w:rsidRPr="00FC44F1">
              <w:rPr>
                <w:rFonts w:ascii="Arial" w:eastAsia="Calibri" w:hAnsi="Arial" w:cs="Arial"/>
                <w:lang w:val="de-DE"/>
              </w:rPr>
              <w:t>F</w:t>
            </w:r>
            <w:r>
              <w:rPr>
                <w:rFonts w:ascii="Arial" w:eastAsia="Calibri" w:hAnsi="Arial" w:cs="Arial"/>
                <w:lang w:val="de-DE"/>
              </w:rPr>
              <w:t xml:space="preserve"> </w:t>
            </w:r>
            <w:r w:rsidRPr="00FC44F1">
              <w:rPr>
                <w:rFonts w:ascii="Arial" w:eastAsia="Calibri" w:hAnsi="Arial" w:cs="Arial"/>
                <w:lang w:val="de-DE"/>
              </w:rPr>
              <w:t xml:space="preserve">Wert </w:t>
            </w:r>
          </w:p>
        </w:tc>
        <w:tc>
          <w:tcPr>
            <w:tcW w:w="8361" w:type="dxa"/>
            <w:tcBorders>
              <w:top w:val="single" w:sz="8" w:space="0" w:color="auto"/>
              <w:left w:val="single" w:sz="8" w:space="0" w:color="auto"/>
              <w:bottom w:val="single" w:sz="12" w:space="0" w:color="auto"/>
              <w:right w:val="single" w:sz="8" w:space="0" w:color="auto"/>
            </w:tcBorders>
            <w:shd w:val="clear" w:color="auto" w:fill="D9D9D9"/>
            <w:vAlign w:val="center"/>
          </w:tcPr>
          <w:p w14:paraId="3436169D" w14:textId="77777777" w:rsidR="00AF5831" w:rsidRPr="00FC44F1" w:rsidRDefault="00AF5831" w:rsidP="00CF564A">
            <w:pPr>
              <w:jc w:val="center"/>
              <w:rPr>
                <w:rFonts w:ascii="Arial" w:eastAsia="Calibri" w:hAnsi="Arial" w:cs="Arial"/>
                <w:lang w:val="de-DE"/>
              </w:rPr>
            </w:pPr>
            <w:r w:rsidRPr="007C2664">
              <w:rPr>
                <w:rFonts w:ascii="Arial" w:eastAsia="Calibri" w:hAnsi="Arial" w:cs="Arial"/>
                <w:lang w:val="de-DE"/>
              </w:rPr>
              <w:t>Bewertungskriterien für Schimmelpilze</w:t>
            </w:r>
          </w:p>
        </w:tc>
      </w:tr>
      <w:tr w:rsidR="00AF5831" w:rsidRPr="00FC44F1" w14:paraId="403D335D" w14:textId="77777777" w:rsidTr="00CF564A">
        <w:trPr>
          <w:cantSplit/>
          <w:trHeight w:val="699"/>
        </w:trPr>
        <w:tc>
          <w:tcPr>
            <w:tcW w:w="1526" w:type="dxa"/>
            <w:tcBorders>
              <w:top w:val="single" w:sz="12" w:space="0" w:color="auto"/>
              <w:left w:val="single" w:sz="8" w:space="0" w:color="auto"/>
              <w:bottom w:val="single" w:sz="8" w:space="0" w:color="auto"/>
              <w:right w:val="single" w:sz="8" w:space="0" w:color="auto"/>
            </w:tcBorders>
            <w:shd w:val="clear" w:color="auto" w:fill="C5E0B3"/>
            <w:vAlign w:val="center"/>
          </w:tcPr>
          <w:p w14:paraId="33469577"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A+</w:t>
            </w:r>
          </w:p>
          <w:p w14:paraId="35E0B53F" w14:textId="77777777" w:rsidR="00AF5831" w:rsidRPr="00FC44F1" w:rsidRDefault="00AF5831" w:rsidP="00CF564A">
            <w:pPr>
              <w:pBdr>
                <w:left w:val="single" w:sz="8" w:space="4" w:color="auto"/>
                <w:right w:val="single" w:sz="8" w:space="4" w:color="auto"/>
              </w:pBdr>
              <w:jc w:val="center"/>
              <w:rPr>
                <w:rFonts w:ascii="Arial" w:eastAsia="Calibri" w:hAnsi="Arial" w:cs="Arial"/>
                <w:lang w:val="de-DE"/>
              </w:rPr>
            </w:pPr>
            <w:r w:rsidRPr="00FC44F1">
              <w:rPr>
                <w:rFonts w:ascii="Arial" w:eastAsia="Calibri" w:hAnsi="Arial" w:cs="Arial"/>
                <w:lang w:val="de-DE"/>
              </w:rPr>
              <w:t>Niedrig normal</w:t>
            </w:r>
          </w:p>
          <w:p w14:paraId="08960283"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 35</w:t>
            </w:r>
          </w:p>
        </w:tc>
        <w:tc>
          <w:tcPr>
            <w:tcW w:w="8361" w:type="dxa"/>
            <w:tcBorders>
              <w:top w:val="single" w:sz="12" w:space="0" w:color="auto"/>
              <w:left w:val="single" w:sz="8" w:space="0" w:color="auto"/>
              <w:bottom w:val="single" w:sz="8" w:space="0" w:color="auto"/>
              <w:right w:val="single" w:sz="8" w:space="0" w:color="auto"/>
            </w:tcBorders>
            <w:vAlign w:val="center"/>
          </w:tcPr>
          <w:p w14:paraId="7DEB2025" w14:textId="77777777" w:rsidR="00AF5831" w:rsidRPr="00FC44F1" w:rsidRDefault="00AF5831" w:rsidP="00CF564A">
            <w:pPr>
              <w:rPr>
                <w:rFonts w:ascii="Arial" w:eastAsia="Calibri" w:hAnsi="Arial" w:cs="Arial"/>
                <w:lang w:val="de-DE"/>
              </w:rPr>
            </w:pPr>
            <w:r w:rsidRPr="00FC44F1">
              <w:rPr>
                <w:rFonts w:ascii="Arial" w:hAnsi="Arial" w:cs="Arial"/>
                <w:lang w:val="de-DE"/>
              </w:rPr>
              <w:t xml:space="preserve">Die Schimmelpilzbelastung liegt am unteren Ende des normalen Bereichs und ist vergleichbar mit der in </w:t>
            </w:r>
            <w:r>
              <w:rPr>
                <w:rFonts w:ascii="Arial" w:hAnsi="Arial" w:cs="Arial"/>
                <w:lang w:val="de-DE"/>
              </w:rPr>
              <w:t xml:space="preserve">schadensfreien </w:t>
            </w:r>
            <w:r w:rsidRPr="00FC44F1">
              <w:rPr>
                <w:rFonts w:ascii="Arial" w:hAnsi="Arial" w:cs="Arial"/>
                <w:lang w:val="de-DE"/>
              </w:rPr>
              <w:t>Räumen mit einem hohen Reinigungsstandard.</w:t>
            </w:r>
          </w:p>
        </w:tc>
      </w:tr>
      <w:tr w:rsidR="00AF5831" w:rsidRPr="00FC44F1" w14:paraId="7F9722DB" w14:textId="77777777" w:rsidTr="00CF564A">
        <w:trPr>
          <w:cantSplit/>
          <w:trHeight w:val="712"/>
        </w:trPr>
        <w:tc>
          <w:tcPr>
            <w:tcW w:w="1526" w:type="dxa"/>
            <w:tcBorders>
              <w:top w:val="single" w:sz="8" w:space="0" w:color="auto"/>
              <w:left w:val="single" w:sz="8" w:space="0" w:color="auto"/>
              <w:bottom w:val="single" w:sz="8" w:space="0" w:color="auto"/>
              <w:right w:val="single" w:sz="8" w:space="0" w:color="auto"/>
            </w:tcBorders>
            <w:shd w:val="clear" w:color="auto" w:fill="92D050"/>
            <w:vAlign w:val="center"/>
          </w:tcPr>
          <w:p w14:paraId="06E83D72"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A</w:t>
            </w:r>
          </w:p>
          <w:p w14:paraId="1689FCE8"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Normal</w:t>
            </w:r>
          </w:p>
          <w:p w14:paraId="46B8167D"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36-145</w:t>
            </w:r>
          </w:p>
        </w:tc>
        <w:tc>
          <w:tcPr>
            <w:tcW w:w="8361" w:type="dxa"/>
            <w:tcBorders>
              <w:top w:val="single" w:sz="8" w:space="0" w:color="auto"/>
              <w:left w:val="single" w:sz="8" w:space="0" w:color="auto"/>
              <w:bottom w:val="single" w:sz="8" w:space="0" w:color="auto"/>
              <w:right w:val="single" w:sz="8" w:space="0" w:color="auto"/>
            </w:tcBorders>
            <w:vAlign w:val="center"/>
          </w:tcPr>
          <w:p w14:paraId="1F439AD2" w14:textId="77777777" w:rsidR="00AF5831" w:rsidRPr="00FC44F1" w:rsidRDefault="00AF5831" w:rsidP="00CF564A">
            <w:pPr>
              <w:rPr>
                <w:rFonts w:ascii="Arial" w:eastAsia="Calibri" w:hAnsi="Arial" w:cs="Arial"/>
                <w:lang w:val="de-DE"/>
              </w:rPr>
            </w:pPr>
            <w:r w:rsidRPr="00FC44F1">
              <w:rPr>
                <w:rFonts w:ascii="Arial" w:hAnsi="Arial" w:cs="Arial"/>
                <w:lang w:val="de-DE"/>
              </w:rPr>
              <w:t>Die Schimmelpilzbelastung liegt im normalen Bereich und entspricht dem, was in</w:t>
            </w:r>
            <w:r>
              <w:rPr>
                <w:rFonts w:ascii="Arial" w:hAnsi="Arial" w:cs="Arial"/>
                <w:lang w:val="de-DE"/>
              </w:rPr>
              <w:t xml:space="preserve"> schadensfreien Räumen </w:t>
            </w:r>
            <w:r w:rsidRPr="00FC44F1">
              <w:rPr>
                <w:rFonts w:ascii="Arial" w:hAnsi="Arial" w:cs="Arial"/>
                <w:lang w:val="de-DE"/>
              </w:rPr>
              <w:t xml:space="preserve">mit einem </w:t>
            </w:r>
            <w:r>
              <w:rPr>
                <w:rFonts w:ascii="Arial" w:hAnsi="Arial" w:cs="Arial"/>
                <w:lang w:val="de-DE"/>
              </w:rPr>
              <w:t>normalen</w:t>
            </w:r>
            <w:r w:rsidRPr="00FC44F1">
              <w:rPr>
                <w:rFonts w:ascii="Arial" w:hAnsi="Arial" w:cs="Arial"/>
                <w:lang w:val="de-DE"/>
              </w:rPr>
              <w:t xml:space="preserve"> Reinigungsstandard zu finden ist.</w:t>
            </w:r>
          </w:p>
        </w:tc>
      </w:tr>
      <w:tr w:rsidR="00AF5831" w:rsidRPr="00FC44F1" w14:paraId="3718D994" w14:textId="77777777" w:rsidTr="00CF564A">
        <w:trPr>
          <w:cantSplit/>
          <w:trHeight w:val="726"/>
        </w:trPr>
        <w:tc>
          <w:tcPr>
            <w:tcW w:w="1526" w:type="dxa"/>
            <w:tcBorders>
              <w:top w:val="single" w:sz="8" w:space="0" w:color="auto"/>
              <w:left w:val="single" w:sz="8" w:space="0" w:color="auto"/>
              <w:bottom w:val="single" w:sz="8" w:space="0" w:color="auto"/>
              <w:right w:val="single" w:sz="8" w:space="0" w:color="auto"/>
            </w:tcBorders>
            <w:shd w:val="clear" w:color="auto" w:fill="FFFF00"/>
            <w:vAlign w:val="center"/>
          </w:tcPr>
          <w:p w14:paraId="64213114"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B</w:t>
            </w:r>
          </w:p>
          <w:p w14:paraId="6864C07A"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Erhöht</w:t>
            </w:r>
          </w:p>
          <w:p w14:paraId="7C38FDF4"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146-240</w:t>
            </w:r>
          </w:p>
        </w:tc>
        <w:tc>
          <w:tcPr>
            <w:tcW w:w="8361" w:type="dxa"/>
            <w:tcBorders>
              <w:top w:val="single" w:sz="8" w:space="0" w:color="auto"/>
              <w:left w:val="single" w:sz="8" w:space="0" w:color="auto"/>
              <w:bottom w:val="single" w:sz="8" w:space="0" w:color="auto"/>
              <w:right w:val="single" w:sz="8" w:space="0" w:color="auto"/>
            </w:tcBorders>
            <w:vAlign w:val="center"/>
          </w:tcPr>
          <w:p w14:paraId="31738096" w14:textId="77777777" w:rsidR="00AF5831" w:rsidRPr="00FC44F1" w:rsidRDefault="00AF5831" w:rsidP="00CF564A">
            <w:pPr>
              <w:rPr>
                <w:rFonts w:ascii="Arial" w:eastAsia="Calibri" w:hAnsi="Arial" w:cs="Arial"/>
                <w:lang w:val="de-DE"/>
              </w:rPr>
            </w:pPr>
            <w:r w:rsidRPr="00FC44F1">
              <w:rPr>
                <w:rFonts w:ascii="Arial" w:hAnsi="Arial" w:cs="Arial"/>
                <w:lang w:val="de-DE"/>
              </w:rPr>
              <w:t>Die Schimmelpilzbelastung liegt am oberen Ende des normalen Bereichs und entspricht dem, was in</w:t>
            </w:r>
            <w:r>
              <w:rPr>
                <w:rFonts w:ascii="Arial" w:hAnsi="Arial" w:cs="Arial"/>
                <w:lang w:val="de-DE"/>
              </w:rPr>
              <w:t xml:space="preserve"> schadensfreien Räumen </w:t>
            </w:r>
            <w:r w:rsidRPr="00FC44F1">
              <w:rPr>
                <w:rFonts w:ascii="Arial" w:hAnsi="Arial" w:cs="Arial"/>
                <w:lang w:val="de-DE"/>
              </w:rPr>
              <w:t>mit normalem bis schlechtem Reinigungsstandard</w:t>
            </w:r>
            <w:r>
              <w:rPr>
                <w:rFonts w:ascii="Arial" w:hAnsi="Arial" w:cs="Arial"/>
                <w:lang w:val="de-DE"/>
              </w:rPr>
              <w:t xml:space="preserve"> zu finden ist</w:t>
            </w:r>
            <w:r w:rsidRPr="00FC44F1">
              <w:rPr>
                <w:rFonts w:ascii="Arial" w:hAnsi="Arial" w:cs="Arial"/>
                <w:lang w:val="de-DE"/>
              </w:rPr>
              <w:t>. Dies kann jedoch auch auf das Vorhandensein einer Schimmelpilz</w:t>
            </w:r>
            <w:r>
              <w:rPr>
                <w:rFonts w:ascii="Arial" w:hAnsi="Arial" w:cs="Arial"/>
                <w:lang w:val="de-DE"/>
              </w:rPr>
              <w:t xml:space="preserve"> Innenraum</w:t>
            </w:r>
            <w:r w:rsidRPr="00FC44F1">
              <w:rPr>
                <w:rFonts w:ascii="Arial" w:hAnsi="Arial" w:cs="Arial"/>
                <w:lang w:val="de-DE"/>
              </w:rPr>
              <w:t>quelle zurückzuführen sein, die sich nur geringfügig auf das Innenraumklima auswirkt.</w:t>
            </w:r>
          </w:p>
        </w:tc>
      </w:tr>
      <w:tr w:rsidR="00AF5831" w:rsidRPr="00FC44F1" w14:paraId="4E033F25" w14:textId="77777777" w:rsidTr="00CF564A">
        <w:trPr>
          <w:cantSplit/>
          <w:trHeight w:val="768"/>
        </w:trPr>
        <w:tc>
          <w:tcPr>
            <w:tcW w:w="1526" w:type="dxa"/>
            <w:tcBorders>
              <w:top w:val="single" w:sz="8" w:space="0" w:color="auto"/>
              <w:left w:val="single" w:sz="8" w:space="0" w:color="auto"/>
              <w:bottom w:val="single" w:sz="8" w:space="0" w:color="auto"/>
              <w:right w:val="single" w:sz="8" w:space="0" w:color="auto"/>
            </w:tcBorders>
            <w:shd w:val="clear" w:color="auto" w:fill="FFC000"/>
            <w:vAlign w:val="center"/>
          </w:tcPr>
          <w:p w14:paraId="4F5FC97F"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C</w:t>
            </w:r>
          </w:p>
          <w:p w14:paraId="28C1F8F6"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Hoch</w:t>
            </w:r>
          </w:p>
          <w:p w14:paraId="3478B774"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241-680</w:t>
            </w:r>
          </w:p>
        </w:tc>
        <w:tc>
          <w:tcPr>
            <w:tcW w:w="8361" w:type="dxa"/>
            <w:tcBorders>
              <w:top w:val="single" w:sz="8" w:space="0" w:color="auto"/>
              <w:left w:val="single" w:sz="8" w:space="0" w:color="auto"/>
              <w:bottom w:val="single" w:sz="8" w:space="0" w:color="auto"/>
              <w:right w:val="single" w:sz="8" w:space="0" w:color="auto"/>
            </w:tcBorders>
            <w:vAlign w:val="center"/>
          </w:tcPr>
          <w:p w14:paraId="1622BEED" w14:textId="77777777" w:rsidR="00AF5831" w:rsidRPr="00FC44F1" w:rsidRDefault="00AF5831" w:rsidP="00CF564A">
            <w:pPr>
              <w:rPr>
                <w:rFonts w:ascii="Arial" w:eastAsia="Calibri" w:hAnsi="Arial" w:cs="Arial"/>
                <w:lang w:val="de-DE"/>
              </w:rPr>
            </w:pPr>
            <w:r w:rsidRPr="00FC44F1">
              <w:rPr>
                <w:rFonts w:ascii="Arial" w:hAnsi="Arial" w:cs="Arial"/>
                <w:lang w:val="de-DE"/>
              </w:rPr>
              <w:t>Die Schimmelpilzbelastung</w:t>
            </w:r>
            <w:r>
              <w:rPr>
                <w:rFonts w:ascii="Arial" w:hAnsi="Arial" w:cs="Arial"/>
                <w:lang w:val="de-DE"/>
              </w:rPr>
              <w:t xml:space="preserve"> der Raumluft</w:t>
            </w:r>
            <w:r w:rsidRPr="00FC44F1">
              <w:rPr>
                <w:rFonts w:ascii="Arial" w:hAnsi="Arial" w:cs="Arial"/>
                <w:lang w:val="de-DE"/>
              </w:rPr>
              <w:t xml:space="preserve"> liegt über dem Normalbereich.</w:t>
            </w:r>
            <w:r>
              <w:t xml:space="preserve"> </w:t>
            </w:r>
            <w:r w:rsidRPr="00AC3170">
              <w:rPr>
                <w:rFonts w:ascii="Arial" w:hAnsi="Arial" w:cs="Arial"/>
                <w:lang w:val="de-DE"/>
              </w:rPr>
              <w:t xml:space="preserve">Entweder ist die Ursache eine Schimmelpilz-Innenraumquelle oder ein schlechter </w:t>
            </w:r>
            <w:r>
              <w:rPr>
                <w:rFonts w:ascii="Arial" w:hAnsi="Arial" w:cs="Arial"/>
                <w:lang w:val="de-DE"/>
              </w:rPr>
              <w:t>Reinigungszustand des Raumes</w:t>
            </w:r>
            <w:r w:rsidRPr="00FC44F1">
              <w:rPr>
                <w:rFonts w:ascii="Arial" w:hAnsi="Arial" w:cs="Arial"/>
                <w:lang w:val="de-DE"/>
              </w:rPr>
              <w:t xml:space="preserve">. Die hohe Schimmelpilzbelastung sollte </w:t>
            </w:r>
            <w:r w:rsidRPr="00AC3170">
              <w:rPr>
                <w:rFonts w:ascii="Arial" w:hAnsi="Arial" w:cs="Arial"/>
                <w:lang w:val="de-DE"/>
              </w:rPr>
              <w:t xml:space="preserve">durch weitere Untersuchungen verifiziert </w:t>
            </w:r>
            <w:r w:rsidRPr="00FC44F1">
              <w:rPr>
                <w:rFonts w:ascii="Arial" w:hAnsi="Arial" w:cs="Arial"/>
                <w:lang w:val="de-DE"/>
              </w:rPr>
              <w:t xml:space="preserve">werden, </w:t>
            </w:r>
            <w:r>
              <w:rPr>
                <w:rFonts w:ascii="Arial" w:hAnsi="Arial" w:cs="Arial"/>
                <w:lang w:val="de-DE"/>
              </w:rPr>
              <w:t>um die Ursache zu lokalisieren</w:t>
            </w:r>
            <w:r w:rsidRPr="00FC44F1">
              <w:rPr>
                <w:rFonts w:ascii="Arial" w:hAnsi="Arial" w:cs="Arial"/>
                <w:lang w:val="de-DE"/>
              </w:rPr>
              <w:t>.</w:t>
            </w:r>
          </w:p>
        </w:tc>
      </w:tr>
      <w:tr w:rsidR="00AF5831" w:rsidRPr="00FC44F1" w14:paraId="716E3AE9" w14:textId="77777777" w:rsidTr="00CF564A">
        <w:trPr>
          <w:cantSplit/>
          <w:trHeight w:val="726"/>
        </w:trPr>
        <w:tc>
          <w:tcPr>
            <w:tcW w:w="1526" w:type="dxa"/>
            <w:tcBorders>
              <w:top w:val="single" w:sz="8" w:space="0" w:color="auto"/>
              <w:left w:val="single" w:sz="8" w:space="0" w:color="auto"/>
              <w:bottom w:val="single" w:sz="8" w:space="0" w:color="auto"/>
              <w:right w:val="single" w:sz="8" w:space="0" w:color="auto"/>
            </w:tcBorders>
            <w:shd w:val="clear" w:color="auto" w:fill="FF0000"/>
            <w:vAlign w:val="center"/>
          </w:tcPr>
          <w:p w14:paraId="6D9A5F5B"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D</w:t>
            </w:r>
          </w:p>
          <w:p w14:paraId="56491BFF"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Sehr hoch</w:t>
            </w:r>
          </w:p>
          <w:p w14:paraId="4DC3DBE1"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&gt; 680</w:t>
            </w:r>
          </w:p>
        </w:tc>
        <w:tc>
          <w:tcPr>
            <w:tcW w:w="8361" w:type="dxa"/>
            <w:tcBorders>
              <w:top w:val="single" w:sz="8" w:space="0" w:color="auto"/>
              <w:left w:val="single" w:sz="8" w:space="0" w:color="auto"/>
              <w:bottom w:val="single" w:sz="8" w:space="0" w:color="auto"/>
              <w:right w:val="single" w:sz="8" w:space="0" w:color="auto"/>
            </w:tcBorders>
            <w:vAlign w:val="center"/>
          </w:tcPr>
          <w:p w14:paraId="6DD72333" w14:textId="77777777" w:rsidR="00AF5831" w:rsidRPr="00FC44F1" w:rsidRDefault="00AF5831" w:rsidP="00CF564A">
            <w:pPr>
              <w:rPr>
                <w:rFonts w:ascii="Arial" w:eastAsia="Calibri" w:hAnsi="Arial" w:cs="Arial"/>
                <w:lang w:val="de-DE"/>
              </w:rPr>
            </w:pPr>
            <w:r w:rsidRPr="00FC44F1">
              <w:rPr>
                <w:rFonts w:ascii="Arial" w:hAnsi="Arial" w:cs="Arial"/>
                <w:lang w:val="de-DE"/>
              </w:rPr>
              <w:t xml:space="preserve">Die Schimmelpilzbelastung liegt weit über dem Normalbereich. Das bedeutet, dass eine </w:t>
            </w:r>
            <w:r w:rsidRPr="00AC3170">
              <w:rPr>
                <w:rFonts w:ascii="Arial" w:hAnsi="Arial" w:cs="Arial"/>
                <w:lang w:val="de-DE"/>
              </w:rPr>
              <w:t>Schimmelpilz-Innenraumquelle</w:t>
            </w:r>
            <w:r w:rsidRPr="00FC44F1">
              <w:rPr>
                <w:rFonts w:ascii="Arial" w:hAnsi="Arial" w:cs="Arial"/>
                <w:lang w:val="de-DE"/>
              </w:rPr>
              <w:t xml:space="preserve"> </w:t>
            </w:r>
            <w:r>
              <w:rPr>
                <w:rFonts w:ascii="Arial" w:hAnsi="Arial" w:cs="Arial"/>
                <w:lang w:val="de-DE"/>
              </w:rPr>
              <w:t>vorhanden ist</w:t>
            </w:r>
            <w:r w:rsidRPr="00FC44F1">
              <w:rPr>
                <w:rFonts w:ascii="Arial" w:hAnsi="Arial" w:cs="Arial"/>
                <w:lang w:val="de-DE"/>
              </w:rPr>
              <w:t xml:space="preserve"> oder dass der Reinigungsgrad sehr unzureichend ist. Die hohe Schimmelpilzbelastung sollte </w:t>
            </w:r>
            <w:r w:rsidRPr="00AC3170">
              <w:rPr>
                <w:rFonts w:ascii="Arial" w:hAnsi="Arial" w:cs="Arial"/>
                <w:lang w:val="de-DE"/>
              </w:rPr>
              <w:t xml:space="preserve">durch weitere Untersuchungen verifiziert </w:t>
            </w:r>
            <w:r w:rsidRPr="00FC44F1">
              <w:rPr>
                <w:rFonts w:ascii="Arial" w:hAnsi="Arial" w:cs="Arial"/>
                <w:lang w:val="de-DE"/>
              </w:rPr>
              <w:t xml:space="preserve">werden, </w:t>
            </w:r>
            <w:r>
              <w:rPr>
                <w:rFonts w:ascii="Arial" w:hAnsi="Arial" w:cs="Arial"/>
                <w:lang w:val="de-DE"/>
              </w:rPr>
              <w:t>um die Ursache zu lokalisieren</w:t>
            </w:r>
            <w:r w:rsidRPr="00FC44F1">
              <w:rPr>
                <w:rFonts w:ascii="Arial" w:hAnsi="Arial" w:cs="Arial"/>
                <w:lang w:val="de-DE"/>
              </w:rPr>
              <w:t>.</w:t>
            </w:r>
          </w:p>
        </w:tc>
      </w:tr>
      <w:bookmarkEnd w:id="3"/>
    </w:tbl>
    <w:p w14:paraId="6765EBBF" w14:textId="53A7E45A" w:rsidR="00C31FAA" w:rsidRDefault="00C31FAA" w:rsidP="00E24F45">
      <w:pPr>
        <w:jc w:val="both"/>
        <w:rPr>
          <w:rFonts w:ascii="Arial" w:hAnsi="Arial" w:cs="Arial"/>
          <w:sz w:val="22"/>
          <w:szCs w:val="22"/>
        </w:rPr>
      </w:pPr>
    </w:p>
    <w:p w14:paraId="6AF03266" w14:textId="1BCA6DDD" w:rsidR="002626C9" w:rsidRDefault="002626C9" w:rsidP="00E24F45">
      <w:pPr>
        <w:jc w:val="both"/>
        <w:rPr>
          <w:rFonts w:ascii="Arial" w:hAnsi="Arial" w:cs="Arial"/>
          <w:sz w:val="22"/>
          <w:szCs w:val="22"/>
        </w:rPr>
      </w:pPr>
    </w:p>
    <w:p w14:paraId="3FE58609" w14:textId="6353DD6F" w:rsidR="002626C9" w:rsidRDefault="002626C9" w:rsidP="00E24F45">
      <w:pPr>
        <w:jc w:val="both"/>
        <w:rPr>
          <w:rFonts w:ascii="Arial" w:hAnsi="Arial" w:cs="Arial"/>
          <w:sz w:val="22"/>
          <w:szCs w:val="22"/>
        </w:rPr>
      </w:pPr>
    </w:p>
    <w:p w14:paraId="2362E72F" w14:textId="244BB338" w:rsidR="002626C9" w:rsidRDefault="002626C9" w:rsidP="00E24F45">
      <w:pPr>
        <w:jc w:val="both"/>
        <w:rPr>
          <w:rFonts w:ascii="Arial" w:hAnsi="Arial" w:cs="Arial"/>
          <w:sz w:val="22"/>
          <w:szCs w:val="22"/>
        </w:rPr>
      </w:pPr>
    </w:p>
    <w:p w14:paraId="07272737" w14:textId="0418217B" w:rsidR="002626C9" w:rsidRDefault="002626C9" w:rsidP="00E24F45">
      <w:pPr>
        <w:jc w:val="both"/>
        <w:rPr>
          <w:rFonts w:ascii="Arial" w:hAnsi="Arial" w:cs="Arial"/>
          <w:sz w:val="22"/>
          <w:szCs w:val="22"/>
        </w:rPr>
      </w:pPr>
    </w:p>
    <w:p w14:paraId="2CC91D83" w14:textId="3A7DFC6A" w:rsidR="002626C9" w:rsidRDefault="002626C9" w:rsidP="00E24F45">
      <w:pPr>
        <w:jc w:val="both"/>
        <w:rPr>
          <w:rFonts w:ascii="Arial" w:hAnsi="Arial" w:cs="Arial"/>
          <w:sz w:val="22"/>
          <w:szCs w:val="22"/>
        </w:rPr>
      </w:pPr>
    </w:p>
    <w:p w14:paraId="0E492F79" w14:textId="28AEFAF1" w:rsidR="002626C9" w:rsidRDefault="002626C9" w:rsidP="00E24F45">
      <w:pPr>
        <w:jc w:val="both"/>
        <w:rPr>
          <w:rFonts w:ascii="Arial" w:hAnsi="Arial" w:cs="Arial"/>
          <w:sz w:val="22"/>
          <w:szCs w:val="22"/>
        </w:rPr>
      </w:pPr>
    </w:p>
    <w:p w14:paraId="5BDDBC0D" w14:textId="64842A05" w:rsidR="002626C9" w:rsidRDefault="002626C9" w:rsidP="00E24F45">
      <w:pPr>
        <w:jc w:val="both"/>
        <w:rPr>
          <w:rFonts w:ascii="Arial" w:hAnsi="Arial" w:cs="Arial"/>
          <w:sz w:val="22"/>
          <w:szCs w:val="22"/>
        </w:rPr>
      </w:pPr>
    </w:p>
    <w:p w14:paraId="3D4CDFDA" w14:textId="49348676" w:rsidR="002626C9" w:rsidRDefault="002626C9" w:rsidP="00E24F45">
      <w:pPr>
        <w:jc w:val="both"/>
        <w:rPr>
          <w:rFonts w:ascii="Arial" w:hAnsi="Arial" w:cs="Arial"/>
          <w:sz w:val="22"/>
          <w:szCs w:val="22"/>
        </w:rPr>
      </w:pPr>
    </w:p>
    <w:p w14:paraId="7F1735A7" w14:textId="3872513D" w:rsidR="002626C9" w:rsidRDefault="002626C9" w:rsidP="00E24F45">
      <w:pPr>
        <w:jc w:val="both"/>
        <w:rPr>
          <w:rFonts w:ascii="Arial" w:hAnsi="Arial" w:cs="Arial"/>
          <w:sz w:val="22"/>
          <w:szCs w:val="22"/>
        </w:rPr>
      </w:pPr>
    </w:p>
    <w:p w14:paraId="14A35785" w14:textId="5961524C" w:rsidR="002626C9" w:rsidRDefault="002626C9" w:rsidP="00E24F45">
      <w:pPr>
        <w:jc w:val="both"/>
        <w:rPr>
          <w:rFonts w:ascii="Arial" w:hAnsi="Arial" w:cs="Arial"/>
          <w:sz w:val="22"/>
          <w:szCs w:val="22"/>
        </w:rPr>
      </w:pPr>
    </w:p>
    <w:p w14:paraId="059F044E" w14:textId="4074DDE2" w:rsidR="002626C9" w:rsidRDefault="002626C9" w:rsidP="00E24F45">
      <w:pPr>
        <w:jc w:val="both"/>
        <w:rPr>
          <w:rFonts w:ascii="Arial" w:hAnsi="Arial" w:cs="Arial"/>
          <w:sz w:val="22"/>
          <w:szCs w:val="22"/>
        </w:rPr>
      </w:pPr>
    </w:p>
    <w:p w14:paraId="5E70EDC2" w14:textId="2D5E1055" w:rsidR="002626C9" w:rsidRDefault="002626C9" w:rsidP="00E24F45">
      <w:pPr>
        <w:jc w:val="both"/>
        <w:rPr>
          <w:rFonts w:ascii="Arial" w:hAnsi="Arial" w:cs="Arial"/>
          <w:sz w:val="22"/>
          <w:szCs w:val="22"/>
        </w:rPr>
      </w:pPr>
    </w:p>
    <w:p w14:paraId="0CA55317" w14:textId="3D715466" w:rsidR="002626C9" w:rsidRDefault="002626C9" w:rsidP="00E24F45">
      <w:pPr>
        <w:jc w:val="both"/>
        <w:rPr>
          <w:rFonts w:ascii="Arial" w:hAnsi="Arial" w:cs="Arial"/>
          <w:sz w:val="22"/>
          <w:szCs w:val="22"/>
        </w:rPr>
      </w:pPr>
    </w:p>
    <w:p w14:paraId="3FBFABFD" w14:textId="3735E812" w:rsidR="002626C9" w:rsidRDefault="002626C9" w:rsidP="00E24F45">
      <w:pPr>
        <w:jc w:val="both"/>
        <w:rPr>
          <w:rFonts w:ascii="Arial" w:hAnsi="Arial" w:cs="Arial"/>
          <w:sz w:val="22"/>
          <w:szCs w:val="22"/>
        </w:rPr>
      </w:pPr>
    </w:p>
    <w:p w14:paraId="2A14C83E" w14:textId="7A52B3DC" w:rsidR="002626C9" w:rsidRDefault="002626C9" w:rsidP="00E24F45">
      <w:pPr>
        <w:jc w:val="both"/>
        <w:rPr>
          <w:rFonts w:ascii="Arial" w:hAnsi="Arial" w:cs="Arial"/>
          <w:sz w:val="22"/>
          <w:szCs w:val="22"/>
        </w:rPr>
      </w:pPr>
    </w:p>
    <w:p w14:paraId="51CAE7BF" w14:textId="702968B8" w:rsidR="002626C9" w:rsidRDefault="002626C9" w:rsidP="00E24F45">
      <w:pPr>
        <w:jc w:val="both"/>
        <w:rPr>
          <w:rFonts w:ascii="Arial" w:hAnsi="Arial" w:cs="Arial"/>
          <w:sz w:val="22"/>
          <w:szCs w:val="22"/>
        </w:rPr>
      </w:pPr>
    </w:p>
    <w:p w14:paraId="7FA34EFB" w14:textId="3719E201" w:rsidR="002626C9" w:rsidRDefault="002626C9" w:rsidP="00E24F45">
      <w:pPr>
        <w:jc w:val="both"/>
        <w:rPr>
          <w:rFonts w:ascii="Arial" w:hAnsi="Arial" w:cs="Arial"/>
          <w:sz w:val="22"/>
          <w:szCs w:val="22"/>
        </w:rPr>
      </w:pPr>
    </w:p>
    <w:p w14:paraId="77000CB6" w14:textId="57F4A5D7" w:rsidR="002626C9" w:rsidRDefault="002626C9" w:rsidP="00E24F45">
      <w:pPr>
        <w:jc w:val="both"/>
        <w:rPr>
          <w:rFonts w:ascii="Arial" w:hAnsi="Arial" w:cs="Arial"/>
          <w:sz w:val="22"/>
          <w:szCs w:val="22"/>
        </w:rPr>
      </w:pPr>
    </w:p>
    <w:p w14:paraId="5F8B0F88" w14:textId="4A81CE5F" w:rsidR="002626C9" w:rsidRDefault="002626C9" w:rsidP="00E24F45">
      <w:pPr>
        <w:jc w:val="both"/>
        <w:rPr>
          <w:rFonts w:ascii="Arial" w:hAnsi="Arial" w:cs="Arial"/>
          <w:sz w:val="22"/>
          <w:szCs w:val="22"/>
        </w:rPr>
      </w:pPr>
    </w:p>
    <w:p w14:paraId="70D6E681" w14:textId="7F55D473" w:rsidR="00F264A6" w:rsidRDefault="00F264A6" w:rsidP="00E24F45">
      <w:pPr>
        <w:jc w:val="both"/>
        <w:rPr>
          <w:rFonts w:ascii="Arial" w:hAnsi="Arial" w:cs="Arial"/>
          <w:sz w:val="22"/>
          <w:szCs w:val="22"/>
        </w:rPr>
      </w:pPr>
    </w:p>
    <w:p w14:paraId="1AC44E12" w14:textId="77F3B99D" w:rsidR="00F264A6" w:rsidRDefault="00F264A6" w:rsidP="00E24F45">
      <w:pPr>
        <w:jc w:val="both"/>
        <w:rPr>
          <w:rFonts w:ascii="Arial" w:hAnsi="Arial" w:cs="Arial"/>
          <w:sz w:val="22"/>
          <w:szCs w:val="22"/>
        </w:rPr>
      </w:pPr>
    </w:p>
    <w:p w14:paraId="5C24BB43" w14:textId="77777777" w:rsidR="00F264A6" w:rsidRDefault="00F264A6" w:rsidP="00E24F45">
      <w:pPr>
        <w:jc w:val="both"/>
        <w:rPr>
          <w:rFonts w:ascii="Arial" w:hAnsi="Arial" w:cs="Arial"/>
          <w:sz w:val="22"/>
          <w:szCs w:val="22"/>
        </w:rPr>
      </w:pPr>
    </w:p>
    <w:p w14:paraId="45EA0483" w14:textId="3DBBFC78" w:rsidR="002626C9" w:rsidRDefault="002626C9" w:rsidP="00E24F45">
      <w:pPr>
        <w:jc w:val="both"/>
        <w:rPr>
          <w:rFonts w:ascii="Arial" w:hAnsi="Arial" w:cs="Arial"/>
          <w:sz w:val="22"/>
          <w:szCs w:val="22"/>
        </w:rPr>
      </w:pPr>
    </w:p>
    <w:p w14:paraId="6FD14A21" w14:textId="4B15B937" w:rsidR="002626C9" w:rsidRDefault="002626C9" w:rsidP="00E24F45">
      <w:pPr>
        <w:jc w:val="both"/>
        <w:rPr>
          <w:rFonts w:ascii="Arial" w:hAnsi="Arial" w:cs="Arial"/>
          <w:sz w:val="22"/>
          <w:szCs w:val="22"/>
        </w:rPr>
      </w:pPr>
    </w:p>
    <w:p w14:paraId="1B6F5C1B" w14:textId="77777777" w:rsidR="002626C9" w:rsidRDefault="002626C9" w:rsidP="00E24F45">
      <w:pPr>
        <w:jc w:val="both"/>
        <w:rPr>
          <w:rFonts w:ascii="Arial" w:hAnsi="Arial" w:cs="Arial"/>
          <w:sz w:val="22"/>
          <w:szCs w:val="22"/>
        </w:rPr>
      </w:pPr>
    </w:p>
    <w:p w14:paraId="3C6B0ABD" w14:textId="245B9445" w:rsidR="00CC79B6" w:rsidRDefault="00CC79B6" w:rsidP="00E24F45">
      <w:pPr>
        <w:jc w:val="both"/>
        <w:rPr>
          <w:rFonts w:ascii="Arial" w:hAnsi="Arial" w:cs="Arial"/>
          <w:sz w:val="22"/>
          <w:szCs w:val="22"/>
        </w:rPr>
      </w:pPr>
    </w:p>
    <w:p w14:paraId="6853D3EF" w14:textId="77777777" w:rsidR="00AF5831" w:rsidRDefault="00AF5831" w:rsidP="00E24F45">
      <w:pPr>
        <w:jc w:val="both"/>
        <w:rPr>
          <w:rFonts w:ascii="Arial" w:hAnsi="Arial" w:cs="Arial"/>
          <w:sz w:val="22"/>
          <w:szCs w:val="22"/>
        </w:rPr>
      </w:pPr>
    </w:p>
    <w:p w14:paraId="030C8A89" w14:textId="77777777" w:rsidR="00CC79B6" w:rsidRPr="008E3AB7" w:rsidRDefault="00CC79B6" w:rsidP="00E24F45">
      <w:pPr>
        <w:jc w:val="both"/>
        <w:rPr>
          <w:rFonts w:ascii="Arial" w:hAnsi="Arial" w:cs="Arial"/>
          <w:sz w:val="22"/>
          <w:szCs w:val="22"/>
        </w:rPr>
      </w:pPr>
    </w:p>
    <w:tbl>
      <w:tblPr>
        <w:tblStyle w:val="Tabel-Gitter1"/>
        <w:tblW w:w="9851" w:type="dxa"/>
        <w:tblLook w:val="04A0" w:firstRow="1" w:lastRow="0" w:firstColumn="1" w:lastColumn="0" w:noHBand="0" w:noVBand="1"/>
      </w:tblPr>
      <w:tblGrid>
        <w:gridCol w:w="1521"/>
        <w:gridCol w:w="8330"/>
      </w:tblGrid>
      <w:tr w:rsidR="00AF5831" w:rsidRPr="00FC44F1" w14:paraId="17867310" w14:textId="77777777" w:rsidTr="00CF564A">
        <w:trPr>
          <w:trHeight w:val="624"/>
        </w:trPr>
        <w:tc>
          <w:tcPr>
            <w:tcW w:w="9851" w:type="dxa"/>
            <w:gridSpan w:val="2"/>
            <w:tcBorders>
              <w:top w:val="single" w:sz="8" w:space="0" w:color="auto"/>
              <w:left w:val="single" w:sz="8" w:space="0" w:color="auto"/>
              <w:bottom w:val="single" w:sz="8" w:space="0" w:color="auto"/>
              <w:right w:val="single" w:sz="8" w:space="0" w:color="auto"/>
            </w:tcBorders>
            <w:shd w:val="clear" w:color="auto" w:fill="31869B"/>
            <w:vAlign w:val="center"/>
          </w:tcPr>
          <w:p w14:paraId="769D9C6A" w14:textId="77777777" w:rsidR="00AF5831" w:rsidRPr="00FC44F1" w:rsidRDefault="00AF5831" w:rsidP="00CF564A">
            <w:pPr>
              <w:jc w:val="center"/>
              <w:rPr>
                <w:rFonts w:ascii="Arial" w:eastAsia="Calibri" w:hAnsi="Arial" w:cs="Arial"/>
                <w:sz w:val="36"/>
                <w:szCs w:val="36"/>
                <w:lang w:val="de-DE"/>
              </w:rPr>
            </w:pPr>
            <w:bookmarkStart w:id="4" w:name="_Hlk100654450"/>
            <w:r w:rsidRPr="00FC44F1">
              <w:rPr>
                <w:rFonts w:ascii="Arial" w:eastAsia="Calibri" w:hAnsi="Arial" w:cs="Arial"/>
                <w:b/>
                <w:color w:val="FFFFFF"/>
                <w:sz w:val="36"/>
                <w:szCs w:val="36"/>
                <w:lang w:val="de-DE"/>
              </w:rPr>
              <w:lastRenderedPageBreak/>
              <w:t>Mycometer</w:t>
            </w:r>
            <w:r w:rsidRPr="00FC44F1">
              <w:rPr>
                <w:rFonts w:ascii="Arial" w:eastAsia="Calibri" w:hAnsi="Arial" w:cs="Arial"/>
                <w:b/>
                <w:color w:val="FFFFFF"/>
                <w:sz w:val="36"/>
                <w:szCs w:val="36"/>
                <w:vertAlign w:val="superscript"/>
                <w:lang w:val="de-DE"/>
              </w:rPr>
              <w:t xml:space="preserve">® </w:t>
            </w:r>
            <w:proofErr w:type="spellStart"/>
            <w:r w:rsidRPr="00FC44F1">
              <w:rPr>
                <w:rFonts w:ascii="Arial" w:eastAsia="Calibri" w:hAnsi="Arial" w:cs="Arial"/>
                <w:b/>
                <w:color w:val="FFFFFF"/>
                <w:sz w:val="36"/>
                <w:szCs w:val="36"/>
                <w:lang w:val="de-DE"/>
              </w:rPr>
              <w:t>air</w:t>
            </w:r>
            <w:proofErr w:type="spellEnd"/>
            <w:r w:rsidRPr="00FC44F1">
              <w:rPr>
                <w:rFonts w:ascii="Arial" w:eastAsia="Calibri" w:hAnsi="Arial" w:cs="Arial"/>
                <w:b/>
                <w:color w:val="FFFFFF"/>
                <w:sz w:val="36"/>
                <w:szCs w:val="36"/>
                <w:lang w:val="de-DE"/>
              </w:rPr>
              <w:t xml:space="preserve"> Allergen</w:t>
            </w:r>
          </w:p>
        </w:tc>
      </w:tr>
      <w:tr w:rsidR="00AF5831" w:rsidRPr="00FC44F1" w14:paraId="3A2815DC" w14:textId="77777777" w:rsidTr="00CF564A">
        <w:trPr>
          <w:trHeight w:val="57"/>
        </w:trPr>
        <w:tc>
          <w:tcPr>
            <w:tcW w:w="98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BF8FDAA" w14:textId="77777777" w:rsidR="00AF5831" w:rsidRPr="00FC44F1" w:rsidRDefault="00AF5831" w:rsidP="00CF564A">
            <w:pPr>
              <w:jc w:val="center"/>
              <w:rPr>
                <w:rFonts w:ascii="Arial" w:eastAsia="Calibri" w:hAnsi="Arial" w:cs="Arial"/>
                <w:b/>
                <w:color w:val="FFFFFF"/>
                <w:sz w:val="2"/>
                <w:szCs w:val="2"/>
                <w:lang w:val="de-DE"/>
              </w:rPr>
            </w:pPr>
          </w:p>
        </w:tc>
      </w:tr>
      <w:tr w:rsidR="00AF5831" w:rsidRPr="00FC44F1" w14:paraId="205C64D7" w14:textId="77777777" w:rsidTr="00CF564A">
        <w:trPr>
          <w:trHeight w:val="414"/>
        </w:trPr>
        <w:tc>
          <w:tcPr>
            <w:tcW w:w="1521" w:type="dxa"/>
            <w:tcBorders>
              <w:top w:val="single" w:sz="8" w:space="0" w:color="auto"/>
              <w:left w:val="single" w:sz="8" w:space="0" w:color="auto"/>
              <w:bottom w:val="single" w:sz="12" w:space="0" w:color="auto"/>
              <w:right w:val="single" w:sz="8" w:space="0" w:color="auto"/>
            </w:tcBorders>
            <w:shd w:val="clear" w:color="auto" w:fill="D9D9D9"/>
            <w:vAlign w:val="center"/>
          </w:tcPr>
          <w:p w14:paraId="2EDB6E1E"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MA</w:t>
            </w:r>
            <w:r>
              <w:rPr>
                <w:rFonts w:ascii="Arial" w:eastAsia="Calibri" w:hAnsi="Arial" w:cs="Arial"/>
                <w:lang w:val="de-DE"/>
              </w:rPr>
              <w:t>-</w:t>
            </w:r>
            <w:r w:rsidRPr="00FC44F1">
              <w:rPr>
                <w:rFonts w:ascii="Arial" w:eastAsia="Calibri" w:hAnsi="Arial" w:cs="Arial"/>
                <w:lang w:val="de-DE"/>
              </w:rPr>
              <w:t>A</w:t>
            </w:r>
            <w:r>
              <w:rPr>
                <w:rFonts w:ascii="Arial" w:eastAsia="Calibri" w:hAnsi="Arial" w:cs="Arial"/>
                <w:lang w:val="de-DE"/>
              </w:rPr>
              <w:t xml:space="preserve"> </w:t>
            </w:r>
            <w:r w:rsidRPr="00FC44F1">
              <w:rPr>
                <w:rFonts w:ascii="Arial" w:eastAsia="Calibri" w:hAnsi="Arial" w:cs="Arial"/>
                <w:lang w:val="de-DE"/>
              </w:rPr>
              <w:t>Wert</w:t>
            </w:r>
          </w:p>
        </w:tc>
        <w:tc>
          <w:tcPr>
            <w:tcW w:w="8330" w:type="dxa"/>
            <w:tcBorders>
              <w:top w:val="single" w:sz="8" w:space="0" w:color="auto"/>
              <w:left w:val="single" w:sz="8" w:space="0" w:color="auto"/>
              <w:bottom w:val="single" w:sz="12" w:space="0" w:color="auto"/>
              <w:right w:val="single" w:sz="8" w:space="0" w:color="auto"/>
            </w:tcBorders>
            <w:shd w:val="clear" w:color="auto" w:fill="D9D9D9"/>
            <w:vAlign w:val="center"/>
          </w:tcPr>
          <w:p w14:paraId="331C3C88"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Bewertungskriterien</w:t>
            </w:r>
          </w:p>
          <w:p w14:paraId="5D4AF9C2" w14:textId="77777777" w:rsidR="00AF5831" w:rsidRPr="00FC44F1" w:rsidRDefault="00AF5831" w:rsidP="00CF564A">
            <w:pPr>
              <w:jc w:val="center"/>
              <w:rPr>
                <w:rFonts w:ascii="Arial" w:eastAsia="Calibri" w:hAnsi="Arial" w:cs="Arial"/>
                <w:lang w:val="de-DE"/>
              </w:rPr>
            </w:pPr>
            <w:r w:rsidRPr="00FC44F1">
              <w:rPr>
                <w:rFonts w:ascii="Arial" w:hAnsi="Arial" w:cs="Arial"/>
                <w:lang w:val="de-DE"/>
              </w:rPr>
              <w:t>Gesamtallergene (Hausstaubmilben, Pollen, Schimmelpilze, Tierhaare</w:t>
            </w:r>
            <w:r>
              <w:rPr>
                <w:rFonts w:ascii="Arial" w:hAnsi="Arial" w:cs="Arial"/>
                <w:lang w:val="de-DE"/>
              </w:rPr>
              <w:t xml:space="preserve">, </w:t>
            </w:r>
            <w:r w:rsidRPr="00FC44F1">
              <w:rPr>
                <w:rFonts w:ascii="Arial" w:hAnsi="Arial" w:cs="Arial"/>
                <w:lang w:val="de-DE"/>
              </w:rPr>
              <w:t>Hautzellen usw.)</w:t>
            </w:r>
          </w:p>
        </w:tc>
      </w:tr>
      <w:tr w:rsidR="00AF5831" w:rsidRPr="00FC44F1" w14:paraId="2B2DD199" w14:textId="77777777" w:rsidTr="00CF564A">
        <w:trPr>
          <w:trHeight w:val="675"/>
        </w:trPr>
        <w:tc>
          <w:tcPr>
            <w:tcW w:w="1521" w:type="dxa"/>
            <w:tcBorders>
              <w:top w:val="single" w:sz="12" w:space="0" w:color="auto"/>
              <w:left w:val="single" w:sz="8" w:space="0" w:color="auto"/>
              <w:bottom w:val="single" w:sz="8" w:space="0" w:color="auto"/>
              <w:right w:val="single" w:sz="8" w:space="0" w:color="auto"/>
            </w:tcBorders>
            <w:shd w:val="clear" w:color="auto" w:fill="C5E0B3"/>
          </w:tcPr>
          <w:p w14:paraId="13954C06"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A+</w:t>
            </w:r>
          </w:p>
          <w:p w14:paraId="61923355" w14:textId="77777777" w:rsidR="00AF5831" w:rsidRPr="00FC44F1" w:rsidRDefault="00AF5831" w:rsidP="00CF564A">
            <w:pPr>
              <w:pBdr>
                <w:left w:val="single" w:sz="8" w:space="4" w:color="auto"/>
                <w:right w:val="single" w:sz="8" w:space="4" w:color="auto"/>
              </w:pBdr>
              <w:jc w:val="center"/>
              <w:rPr>
                <w:rFonts w:ascii="Arial" w:eastAsia="Calibri" w:hAnsi="Arial" w:cs="Arial"/>
                <w:lang w:val="de-DE"/>
              </w:rPr>
            </w:pPr>
            <w:r w:rsidRPr="00FC44F1">
              <w:rPr>
                <w:rFonts w:ascii="Arial" w:eastAsia="Calibri" w:hAnsi="Arial" w:cs="Arial"/>
                <w:lang w:val="de-DE"/>
              </w:rPr>
              <w:t>Niedrig normal</w:t>
            </w:r>
          </w:p>
          <w:p w14:paraId="40C823B6"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 275</w:t>
            </w:r>
          </w:p>
        </w:tc>
        <w:tc>
          <w:tcPr>
            <w:tcW w:w="8330" w:type="dxa"/>
            <w:tcBorders>
              <w:top w:val="single" w:sz="12" w:space="0" w:color="auto"/>
              <w:left w:val="single" w:sz="8" w:space="0" w:color="auto"/>
              <w:bottom w:val="single" w:sz="8" w:space="0" w:color="auto"/>
              <w:right w:val="single" w:sz="8" w:space="0" w:color="auto"/>
            </w:tcBorders>
            <w:vAlign w:val="center"/>
          </w:tcPr>
          <w:p w14:paraId="590EE32B" w14:textId="77777777" w:rsidR="00AF5831" w:rsidRPr="00FC44F1" w:rsidRDefault="00AF5831" w:rsidP="00CF564A">
            <w:pPr>
              <w:rPr>
                <w:rFonts w:ascii="Arial" w:eastAsia="Calibri" w:hAnsi="Arial" w:cs="Arial"/>
                <w:lang w:val="de-DE"/>
              </w:rPr>
            </w:pPr>
            <w:r w:rsidRPr="00FC44F1">
              <w:rPr>
                <w:rFonts w:ascii="Arial" w:hAnsi="Arial" w:cs="Arial"/>
                <w:lang w:val="de-DE"/>
              </w:rPr>
              <w:t>Die Allergenkonzentration liegt am unteren Ende des normalen Bereichs und entspricht derjenigen in Räumen/Gebäuden mit hohem Reinigungsstandard.</w:t>
            </w:r>
          </w:p>
        </w:tc>
      </w:tr>
      <w:tr w:rsidR="00AF5831" w:rsidRPr="00FC44F1" w14:paraId="34722F17" w14:textId="77777777" w:rsidTr="00CF564A">
        <w:trPr>
          <w:trHeight w:val="554"/>
        </w:trPr>
        <w:tc>
          <w:tcPr>
            <w:tcW w:w="1521" w:type="dxa"/>
            <w:tcBorders>
              <w:top w:val="single" w:sz="8" w:space="0" w:color="auto"/>
              <w:left w:val="single" w:sz="8" w:space="0" w:color="auto"/>
              <w:bottom w:val="single" w:sz="8" w:space="0" w:color="auto"/>
              <w:right w:val="single" w:sz="8" w:space="0" w:color="auto"/>
            </w:tcBorders>
            <w:shd w:val="clear" w:color="auto" w:fill="92D050"/>
          </w:tcPr>
          <w:p w14:paraId="17CEA06B"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A</w:t>
            </w:r>
          </w:p>
          <w:p w14:paraId="6CECE76F"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Normal</w:t>
            </w:r>
          </w:p>
          <w:p w14:paraId="577780DD"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276-1.375</w:t>
            </w:r>
          </w:p>
        </w:tc>
        <w:tc>
          <w:tcPr>
            <w:tcW w:w="8330" w:type="dxa"/>
            <w:tcBorders>
              <w:top w:val="single" w:sz="8" w:space="0" w:color="auto"/>
              <w:left w:val="single" w:sz="8" w:space="0" w:color="auto"/>
              <w:bottom w:val="single" w:sz="8" w:space="0" w:color="auto"/>
              <w:right w:val="single" w:sz="8" w:space="0" w:color="auto"/>
            </w:tcBorders>
            <w:vAlign w:val="center"/>
          </w:tcPr>
          <w:p w14:paraId="1E977BB9" w14:textId="77777777" w:rsidR="00AF5831" w:rsidRPr="00FC44F1" w:rsidRDefault="00AF5831" w:rsidP="00CF564A">
            <w:pPr>
              <w:rPr>
                <w:rFonts w:ascii="Arial" w:eastAsia="Calibri" w:hAnsi="Arial" w:cs="Arial"/>
                <w:lang w:val="de-DE"/>
              </w:rPr>
            </w:pPr>
            <w:r w:rsidRPr="00FC44F1">
              <w:rPr>
                <w:rFonts w:ascii="Arial" w:hAnsi="Arial" w:cs="Arial"/>
                <w:lang w:val="de-DE"/>
              </w:rPr>
              <w:t>Der Allergengehalt liegt im normalen Bereich und entspricht dem, der in Gebäuden mit einem normalen Reinigungsstandard zu finden ist.</w:t>
            </w:r>
          </w:p>
        </w:tc>
      </w:tr>
      <w:tr w:rsidR="00AF5831" w:rsidRPr="00FC44F1" w14:paraId="36BBCAC9" w14:textId="77777777" w:rsidTr="00CF564A">
        <w:trPr>
          <w:trHeight w:val="565"/>
        </w:trPr>
        <w:tc>
          <w:tcPr>
            <w:tcW w:w="1521" w:type="dxa"/>
            <w:tcBorders>
              <w:top w:val="single" w:sz="8" w:space="0" w:color="auto"/>
              <w:left w:val="single" w:sz="8" w:space="0" w:color="auto"/>
              <w:bottom w:val="single" w:sz="8" w:space="0" w:color="auto"/>
              <w:right w:val="single" w:sz="8" w:space="0" w:color="auto"/>
            </w:tcBorders>
            <w:shd w:val="clear" w:color="auto" w:fill="FFFF00"/>
          </w:tcPr>
          <w:p w14:paraId="1B8558C1"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B</w:t>
            </w:r>
          </w:p>
          <w:p w14:paraId="65AA9DF5"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Erhöht</w:t>
            </w:r>
          </w:p>
          <w:p w14:paraId="5D7AA288"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1.376-2.300</w:t>
            </w:r>
          </w:p>
        </w:tc>
        <w:tc>
          <w:tcPr>
            <w:tcW w:w="8330" w:type="dxa"/>
            <w:tcBorders>
              <w:top w:val="single" w:sz="8" w:space="0" w:color="auto"/>
              <w:left w:val="single" w:sz="8" w:space="0" w:color="auto"/>
              <w:bottom w:val="single" w:sz="8" w:space="0" w:color="auto"/>
              <w:right w:val="single" w:sz="8" w:space="0" w:color="auto"/>
            </w:tcBorders>
            <w:vAlign w:val="center"/>
          </w:tcPr>
          <w:p w14:paraId="44BA3624" w14:textId="77777777" w:rsidR="00AF5831" w:rsidRPr="00FC44F1" w:rsidRDefault="00AF5831" w:rsidP="00CF564A">
            <w:pPr>
              <w:rPr>
                <w:rFonts w:ascii="Arial" w:eastAsia="Calibri" w:hAnsi="Arial" w:cs="Arial"/>
                <w:lang w:val="de-DE"/>
              </w:rPr>
            </w:pPr>
            <w:r w:rsidRPr="00FC44F1">
              <w:rPr>
                <w:rFonts w:ascii="Arial" w:hAnsi="Arial" w:cs="Arial"/>
                <w:lang w:val="de-DE"/>
              </w:rPr>
              <w:t>Der Allergengehalt liegt am oberen Ende des normalen Bereichs und entspricht dem, was in Gebäuden mit normalem bis niedrigem Reinigungsstandard zu finden ist.</w:t>
            </w:r>
          </w:p>
        </w:tc>
      </w:tr>
      <w:tr w:rsidR="00AF5831" w:rsidRPr="00FC44F1" w14:paraId="6192CF34" w14:textId="77777777" w:rsidTr="00CF564A">
        <w:trPr>
          <w:trHeight w:val="554"/>
        </w:trPr>
        <w:tc>
          <w:tcPr>
            <w:tcW w:w="1521" w:type="dxa"/>
            <w:tcBorders>
              <w:top w:val="single" w:sz="8" w:space="0" w:color="auto"/>
              <w:left w:val="single" w:sz="8" w:space="0" w:color="auto"/>
              <w:bottom w:val="single" w:sz="8" w:space="0" w:color="auto"/>
              <w:right w:val="single" w:sz="8" w:space="0" w:color="auto"/>
            </w:tcBorders>
            <w:shd w:val="clear" w:color="auto" w:fill="FFC000"/>
          </w:tcPr>
          <w:p w14:paraId="5D5F5457"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C</w:t>
            </w:r>
          </w:p>
          <w:p w14:paraId="2D3366D9"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Hoch</w:t>
            </w:r>
          </w:p>
          <w:p w14:paraId="27FD531F"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2.301-7.750</w:t>
            </w:r>
          </w:p>
        </w:tc>
        <w:tc>
          <w:tcPr>
            <w:tcW w:w="8330" w:type="dxa"/>
            <w:tcBorders>
              <w:top w:val="single" w:sz="8" w:space="0" w:color="auto"/>
              <w:left w:val="single" w:sz="8" w:space="0" w:color="auto"/>
              <w:bottom w:val="single" w:sz="8" w:space="0" w:color="auto"/>
              <w:right w:val="single" w:sz="8" w:space="0" w:color="auto"/>
            </w:tcBorders>
            <w:vAlign w:val="center"/>
          </w:tcPr>
          <w:p w14:paraId="3C6AA042" w14:textId="77777777" w:rsidR="00AF5831" w:rsidRPr="00FC44F1" w:rsidRDefault="00AF5831" w:rsidP="00CF564A">
            <w:pPr>
              <w:rPr>
                <w:rFonts w:ascii="Arial" w:eastAsia="Calibri" w:hAnsi="Arial" w:cs="Arial"/>
                <w:lang w:val="de-DE"/>
              </w:rPr>
            </w:pPr>
            <w:r w:rsidRPr="00FC44F1">
              <w:rPr>
                <w:rFonts w:ascii="Arial" w:hAnsi="Arial" w:cs="Arial"/>
                <w:lang w:val="de-DE"/>
              </w:rPr>
              <w:t>Der Allergengehalt liegt über dem Normalbereich. Ein höherer Wert bedeutet in der Regel einen unzureichenden Reinigungsgrad.</w:t>
            </w:r>
          </w:p>
        </w:tc>
      </w:tr>
      <w:tr w:rsidR="00AF5831" w:rsidRPr="00FC44F1" w14:paraId="3C64B49C" w14:textId="77777777" w:rsidTr="00CF564A">
        <w:trPr>
          <w:trHeight w:val="565"/>
        </w:trPr>
        <w:tc>
          <w:tcPr>
            <w:tcW w:w="1521" w:type="dxa"/>
            <w:tcBorders>
              <w:top w:val="single" w:sz="8" w:space="0" w:color="auto"/>
              <w:left w:val="single" w:sz="8" w:space="0" w:color="auto"/>
              <w:bottom w:val="single" w:sz="8" w:space="0" w:color="auto"/>
              <w:right w:val="single" w:sz="8" w:space="0" w:color="auto"/>
            </w:tcBorders>
            <w:shd w:val="clear" w:color="auto" w:fill="FF0000"/>
          </w:tcPr>
          <w:p w14:paraId="5823E5D1"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D</w:t>
            </w:r>
          </w:p>
          <w:p w14:paraId="74345A4A"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Sehr hoch</w:t>
            </w:r>
          </w:p>
          <w:p w14:paraId="1778C125" w14:textId="77777777" w:rsidR="00AF5831" w:rsidRPr="00FC44F1" w:rsidRDefault="00AF5831" w:rsidP="00CF564A">
            <w:pPr>
              <w:jc w:val="center"/>
              <w:rPr>
                <w:rFonts w:ascii="Arial" w:eastAsia="Calibri" w:hAnsi="Arial" w:cs="Arial"/>
                <w:lang w:val="de-DE"/>
              </w:rPr>
            </w:pPr>
            <w:r w:rsidRPr="00FC44F1">
              <w:rPr>
                <w:rFonts w:ascii="Arial" w:eastAsia="Calibri" w:hAnsi="Arial" w:cs="Arial"/>
                <w:lang w:val="de-DE"/>
              </w:rPr>
              <w:t>&gt; 7.750</w:t>
            </w:r>
          </w:p>
        </w:tc>
        <w:tc>
          <w:tcPr>
            <w:tcW w:w="8330" w:type="dxa"/>
            <w:tcBorders>
              <w:top w:val="single" w:sz="8" w:space="0" w:color="auto"/>
              <w:left w:val="single" w:sz="8" w:space="0" w:color="auto"/>
              <w:bottom w:val="single" w:sz="8" w:space="0" w:color="auto"/>
              <w:right w:val="single" w:sz="8" w:space="0" w:color="auto"/>
            </w:tcBorders>
            <w:vAlign w:val="center"/>
          </w:tcPr>
          <w:p w14:paraId="0E967073" w14:textId="77777777" w:rsidR="00AF5831" w:rsidRPr="00FC44F1" w:rsidRDefault="00AF5831" w:rsidP="00CF564A">
            <w:pPr>
              <w:rPr>
                <w:rFonts w:ascii="Arial" w:eastAsia="Calibri" w:hAnsi="Arial" w:cs="Arial"/>
                <w:lang w:val="de-DE"/>
              </w:rPr>
            </w:pPr>
            <w:r w:rsidRPr="00FC44F1">
              <w:rPr>
                <w:rFonts w:ascii="Arial" w:hAnsi="Arial" w:cs="Arial"/>
                <w:lang w:val="de-DE"/>
              </w:rPr>
              <w:t>Der Allergengehalt liegt weit über dem Normalbereich. Dies kann auf ein sehr unzureichendes Reinigungsniveau zurückzuführen sein oder auf eine hohe Präsenz bestimmter Allergenquellen hinweisen wie Haustiere, Schimmelpilzbefall, Hausstaubmilben usw.</w:t>
            </w:r>
          </w:p>
        </w:tc>
      </w:tr>
      <w:bookmarkEnd w:id="4"/>
    </w:tbl>
    <w:p w14:paraId="1A392F5D" w14:textId="77777777" w:rsidR="00F264A6" w:rsidRDefault="00F264A6" w:rsidP="00F264A6">
      <w:pPr>
        <w:spacing w:after="200" w:line="276" w:lineRule="auto"/>
        <w:rPr>
          <w:rFonts w:ascii="Arial" w:hAnsi="Arial" w:cs="Arial"/>
          <w:b/>
          <w:i/>
          <w:sz w:val="18"/>
          <w:szCs w:val="18"/>
          <w:lang w:val="de-DE"/>
        </w:rPr>
      </w:pPr>
    </w:p>
    <w:p w14:paraId="2C9EF917" w14:textId="77777777" w:rsidR="00AF5831" w:rsidRPr="00FC44F1" w:rsidRDefault="00AF5831" w:rsidP="00AF5831">
      <w:pPr>
        <w:spacing w:after="200" w:line="276" w:lineRule="auto"/>
        <w:rPr>
          <w:rFonts w:ascii="Arial" w:hAnsi="Arial" w:cs="Arial"/>
          <w:i/>
          <w:sz w:val="18"/>
          <w:szCs w:val="18"/>
          <w:lang w:val="de-DE"/>
        </w:rPr>
      </w:pPr>
      <w:bookmarkStart w:id="5" w:name="_Hlk100654459"/>
      <w:r w:rsidRPr="00FC44F1">
        <w:rPr>
          <w:rFonts w:ascii="Arial" w:hAnsi="Arial" w:cs="Arial"/>
          <w:b/>
          <w:i/>
          <w:sz w:val="18"/>
          <w:szCs w:val="18"/>
          <w:lang w:val="de-DE"/>
        </w:rPr>
        <w:t xml:space="preserve">Mycometer </w:t>
      </w:r>
      <w:proofErr w:type="spellStart"/>
      <w:r w:rsidRPr="00FC44F1">
        <w:rPr>
          <w:rFonts w:ascii="Arial" w:hAnsi="Arial" w:cs="Arial"/>
          <w:b/>
          <w:i/>
          <w:sz w:val="18"/>
          <w:szCs w:val="18"/>
          <w:lang w:val="de-DE"/>
        </w:rPr>
        <w:t>air</w:t>
      </w:r>
      <w:proofErr w:type="spellEnd"/>
      <w:r w:rsidRPr="00FC44F1">
        <w:rPr>
          <w:rFonts w:ascii="Arial" w:hAnsi="Arial" w:cs="Arial"/>
          <w:b/>
          <w:i/>
          <w:sz w:val="18"/>
          <w:szCs w:val="18"/>
          <w:lang w:val="de-DE"/>
        </w:rPr>
        <w:t xml:space="preserve"> Allergen </w:t>
      </w:r>
      <w:r w:rsidRPr="00FC44F1">
        <w:rPr>
          <w:rFonts w:ascii="Arial" w:hAnsi="Arial" w:cs="Arial"/>
          <w:i/>
          <w:sz w:val="18"/>
          <w:szCs w:val="18"/>
          <w:lang w:val="de-DE"/>
        </w:rPr>
        <w:t xml:space="preserve">misst auf einem Marker, der das Vorhandensein von Allergenquellen anzeigt, z. B. Enzyme von Hausstaubmilben, Pollen, Schimmelpilzen, Hautzellen von Haustieren usw. Die Allergenzahl ist ein Maß dafür, wie viel potenziell allergenes Material vorhanden ist, wenn eine aktivierte Luftprobe genommen wird. Die Methode misst keine spezifischen Allergene und ermöglicht keine Aussagen darüber, was die Quelle ist.   </w:t>
      </w:r>
    </w:p>
    <w:bookmarkEnd w:id="5"/>
    <w:p w14:paraId="6C750835" w14:textId="43B77BC7" w:rsidR="00E63D87" w:rsidRDefault="00E63D87" w:rsidP="008E3AB7">
      <w:pPr>
        <w:spacing w:after="200" w:line="276" w:lineRule="auto"/>
        <w:rPr>
          <w:rFonts w:ascii="Arial" w:eastAsiaTheme="minorHAnsi" w:hAnsi="Arial" w:cs="Arial"/>
          <w:i/>
          <w:sz w:val="16"/>
          <w:szCs w:val="16"/>
          <w:lang w:eastAsia="en-US"/>
        </w:rPr>
      </w:pPr>
    </w:p>
    <w:p w14:paraId="1245C688" w14:textId="77777777" w:rsidR="00E63D87" w:rsidRDefault="00E63D87" w:rsidP="008E3AB7">
      <w:pPr>
        <w:spacing w:after="200" w:line="276" w:lineRule="auto"/>
        <w:rPr>
          <w:rFonts w:ascii="Arial" w:eastAsiaTheme="minorHAnsi" w:hAnsi="Arial" w:cs="Arial"/>
          <w:i/>
          <w:sz w:val="16"/>
          <w:szCs w:val="16"/>
          <w:lang w:eastAsia="en-US"/>
        </w:rPr>
      </w:pPr>
    </w:p>
    <w:p w14:paraId="7809E846" w14:textId="77777777" w:rsidR="00E63D87" w:rsidRDefault="00E63D87" w:rsidP="008E3AB7">
      <w:pPr>
        <w:spacing w:after="200" w:line="276" w:lineRule="auto"/>
        <w:rPr>
          <w:rFonts w:ascii="Arial" w:eastAsiaTheme="minorHAnsi" w:hAnsi="Arial" w:cs="Arial"/>
          <w:i/>
          <w:sz w:val="16"/>
          <w:szCs w:val="16"/>
          <w:lang w:eastAsia="en-US"/>
        </w:rPr>
      </w:pPr>
    </w:p>
    <w:p w14:paraId="6046CE39" w14:textId="4C4761F4" w:rsidR="000A072C" w:rsidRPr="00C31FAA" w:rsidRDefault="008E3AB7" w:rsidP="008E3AB7">
      <w:pPr>
        <w:spacing w:after="200" w:line="276" w:lineRule="auto"/>
        <w:rPr>
          <w:rFonts w:ascii="Arial" w:hAnsi="Arial" w:cs="Arial"/>
          <w:sz w:val="16"/>
          <w:szCs w:val="16"/>
        </w:rPr>
      </w:pPr>
      <w:r w:rsidRPr="008E3AB7">
        <w:rPr>
          <w:rFonts w:ascii="Arial" w:eastAsiaTheme="minorHAnsi" w:hAnsi="Arial" w:cs="Arial"/>
          <w:i/>
          <w:sz w:val="16"/>
          <w:szCs w:val="16"/>
          <w:lang w:eastAsia="en-US"/>
        </w:rPr>
        <w:t xml:space="preserve">.   </w:t>
      </w:r>
      <w:bookmarkEnd w:id="2"/>
    </w:p>
    <w:sectPr w:rsidR="000A072C" w:rsidRPr="00C31FAA" w:rsidSect="007135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E59"/>
    <w:multiLevelType w:val="hybridMultilevel"/>
    <w:tmpl w:val="DF58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F2A71"/>
    <w:multiLevelType w:val="hybridMultilevel"/>
    <w:tmpl w:val="0DF618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53948">
    <w:abstractNumId w:val="0"/>
  </w:num>
  <w:num w:numId="2" w16cid:durableId="141578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78A"/>
    <w:rsid w:val="0001256D"/>
    <w:rsid w:val="000379FD"/>
    <w:rsid w:val="00042F44"/>
    <w:rsid w:val="0008247F"/>
    <w:rsid w:val="00084F76"/>
    <w:rsid w:val="000A072C"/>
    <w:rsid w:val="000F5A05"/>
    <w:rsid w:val="00105A77"/>
    <w:rsid w:val="00114FE8"/>
    <w:rsid w:val="00124346"/>
    <w:rsid w:val="00135C49"/>
    <w:rsid w:val="001371DB"/>
    <w:rsid w:val="00185CDA"/>
    <w:rsid w:val="001B7954"/>
    <w:rsid w:val="001C25AD"/>
    <w:rsid w:val="00202165"/>
    <w:rsid w:val="00242961"/>
    <w:rsid w:val="002579A4"/>
    <w:rsid w:val="002626C9"/>
    <w:rsid w:val="0027195D"/>
    <w:rsid w:val="00274D83"/>
    <w:rsid w:val="002B4FC5"/>
    <w:rsid w:val="002C3CD1"/>
    <w:rsid w:val="002C496A"/>
    <w:rsid w:val="00306985"/>
    <w:rsid w:val="00346523"/>
    <w:rsid w:val="00386BE3"/>
    <w:rsid w:val="003B3A2D"/>
    <w:rsid w:val="003E284E"/>
    <w:rsid w:val="003E416B"/>
    <w:rsid w:val="004324E4"/>
    <w:rsid w:val="004826E4"/>
    <w:rsid w:val="0049265D"/>
    <w:rsid w:val="004B05B7"/>
    <w:rsid w:val="004E0959"/>
    <w:rsid w:val="00553D3F"/>
    <w:rsid w:val="00594997"/>
    <w:rsid w:val="00601247"/>
    <w:rsid w:val="00613347"/>
    <w:rsid w:val="006213B8"/>
    <w:rsid w:val="0065788E"/>
    <w:rsid w:val="00676FD2"/>
    <w:rsid w:val="006B0507"/>
    <w:rsid w:val="006B545C"/>
    <w:rsid w:val="006F227D"/>
    <w:rsid w:val="00713554"/>
    <w:rsid w:val="007530FB"/>
    <w:rsid w:val="00777585"/>
    <w:rsid w:val="00892488"/>
    <w:rsid w:val="008A77B2"/>
    <w:rsid w:val="008E3AB7"/>
    <w:rsid w:val="00924DD7"/>
    <w:rsid w:val="00967BCA"/>
    <w:rsid w:val="009D39CA"/>
    <w:rsid w:val="00A21E58"/>
    <w:rsid w:val="00A571ED"/>
    <w:rsid w:val="00A80279"/>
    <w:rsid w:val="00AB35F4"/>
    <w:rsid w:val="00AD6945"/>
    <w:rsid w:val="00AD6A2B"/>
    <w:rsid w:val="00AF5831"/>
    <w:rsid w:val="00B10E38"/>
    <w:rsid w:val="00B1578A"/>
    <w:rsid w:val="00B22355"/>
    <w:rsid w:val="00BB421C"/>
    <w:rsid w:val="00BE6920"/>
    <w:rsid w:val="00C10D80"/>
    <w:rsid w:val="00C31FAA"/>
    <w:rsid w:val="00C40FA0"/>
    <w:rsid w:val="00C42681"/>
    <w:rsid w:val="00C42BF2"/>
    <w:rsid w:val="00C65B43"/>
    <w:rsid w:val="00C834FD"/>
    <w:rsid w:val="00C96AD7"/>
    <w:rsid w:val="00CC3F48"/>
    <w:rsid w:val="00CC5B40"/>
    <w:rsid w:val="00CC7670"/>
    <w:rsid w:val="00CC79B6"/>
    <w:rsid w:val="00CF1028"/>
    <w:rsid w:val="00D051C0"/>
    <w:rsid w:val="00D2317A"/>
    <w:rsid w:val="00D51B9A"/>
    <w:rsid w:val="00D650CD"/>
    <w:rsid w:val="00D80F9C"/>
    <w:rsid w:val="00DA1066"/>
    <w:rsid w:val="00DB6630"/>
    <w:rsid w:val="00E015F5"/>
    <w:rsid w:val="00E023A5"/>
    <w:rsid w:val="00E06593"/>
    <w:rsid w:val="00E17552"/>
    <w:rsid w:val="00E24F45"/>
    <w:rsid w:val="00E345ED"/>
    <w:rsid w:val="00E55324"/>
    <w:rsid w:val="00E63D87"/>
    <w:rsid w:val="00E83387"/>
    <w:rsid w:val="00ED5E57"/>
    <w:rsid w:val="00ED6E74"/>
    <w:rsid w:val="00F264A6"/>
    <w:rsid w:val="00F70A8F"/>
    <w:rsid w:val="00F756F5"/>
    <w:rsid w:val="00F75E11"/>
    <w:rsid w:val="00F81471"/>
    <w:rsid w:val="00FC0183"/>
    <w:rsid w:val="00FD0963"/>
    <w:rsid w:val="00FD0F36"/>
    <w:rsid w:val="00FD61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889A"/>
  <w15:docId w15:val="{E346591D-9CCC-40BF-9017-68483C0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8A"/>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B1578A"/>
    <w:pPr>
      <w:keepNext/>
      <w:outlineLvl w:val="1"/>
    </w:pPr>
    <w:rPr>
      <w:sz w:val="24"/>
    </w:rPr>
  </w:style>
  <w:style w:type="paragraph" w:styleId="Overskrift3">
    <w:name w:val="heading 3"/>
    <w:basedOn w:val="Normal"/>
    <w:next w:val="Normal"/>
    <w:link w:val="Overskrift3Tegn"/>
    <w:qFormat/>
    <w:rsid w:val="00B1578A"/>
    <w:pPr>
      <w:keepNext/>
      <w:jc w:val="center"/>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B1578A"/>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B1578A"/>
    <w:rPr>
      <w:rFonts w:ascii="Times New Roman" w:eastAsia="Times New Roman" w:hAnsi="Times New Roman" w:cs="Times New Roman"/>
      <w:sz w:val="24"/>
      <w:szCs w:val="20"/>
      <w:lang w:eastAsia="da-DK"/>
    </w:rPr>
  </w:style>
  <w:style w:type="paragraph" w:styleId="Sidehoved">
    <w:name w:val="header"/>
    <w:basedOn w:val="Normal"/>
    <w:link w:val="SidehovedTegn"/>
    <w:unhideWhenUsed/>
    <w:rsid w:val="00B1578A"/>
    <w:pPr>
      <w:tabs>
        <w:tab w:val="center" w:pos="4819"/>
        <w:tab w:val="right" w:pos="9638"/>
      </w:tabs>
    </w:pPr>
  </w:style>
  <w:style w:type="character" w:customStyle="1" w:styleId="SidehovedTegn">
    <w:name w:val="Sidehoved Tegn"/>
    <w:basedOn w:val="Standardskrifttypeiafsnit"/>
    <w:link w:val="Sidehoved"/>
    <w:rsid w:val="00B1578A"/>
    <w:rPr>
      <w:rFonts w:ascii="Times New Roman" w:eastAsia="Times New Roman" w:hAnsi="Times New Roman" w:cs="Times New Roman"/>
      <w:sz w:val="20"/>
      <w:szCs w:val="20"/>
      <w:lang w:eastAsia="da-DK"/>
    </w:rPr>
  </w:style>
  <w:style w:type="paragraph" w:styleId="Brdtekst">
    <w:name w:val="Body Text"/>
    <w:basedOn w:val="Normal"/>
    <w:link w:val="BrdtekstTegn"/>
    <w:rsid w:val="00B1578A"/>
    <w:pPr>
      <w:jc w:val="center"/>
    </w:pPr>
  </w:style>
  <w:style w:type="character" w:customStyle="1" w:styleId="BrdtekstTegn">
    <w:name w:val="Brødtekst Tegn"/>
    <w:basedOn w:val="Standardskrifttypeiafsnit"/>
    <w:link w:val="Brdtekst"/>
    <w:rsid w:val="00B1578A"/>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B1578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578A"/>
    <w:rPr>
      <w:rFonts w:ascii="Tahoma" w:eastAsia="Times New Roman" w:hAnsi="Tahoma" w:cs="Tahoma"/>
      <w:sz w:val="16"/>
      <w:szCs w:val="16"/>
      <w:lang w:eastAsia="da-DK"/>
    </w:rPr>
  </w:style>
  <w:style w:type="table" w:styleId="Tabel-Gitter">
    <w:name w:val="Table Grid"/>
    <w:basedOn w:val="Tabel-Normal"/>
    <w:uiPriority w:val="59"/>
    <w:rsid w:val="00D8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371DB"/>
    <w:pPr>
      <w:ind w:left="720"/>
      <w:contextualSpacing/>
    </w:pPr>
  </w:style>
  <w:style w:type="table" w:customStyle="1" w:styleId="Tabel-Gitter1">
    <w:name w:val="Tabel - Gitter1"/>
    <w:basedOn w:val="Tabel-Normal"/>
    <w:next w:val="Tabel-Gitter"/>
    <w:uiPriority w:val="59"/>
    <w:rsid w:val="00F2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4ED6-E8DF-4088-9B49-A1916E53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5191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Reeslev</dc:creator>
  <cp:lastModifiedBy>Höflich-Bygningsanalyse</cp:lastModifiedBy>
  <cp:revision>2</cp:revision>
  <cp:lastPrinted>2021-11-15T12:41:00Z</cp:lastPrinted>
  <dcterms:created xsi:type="dcterms:W3CDTF">2022-04-12T14:01:00Z</dcterms:created>
  <dcterms:modified xsi:type="dcterms:W3CDTF">2022-04-12T14:01:00Z</dcterms:modified>
</cp:coreProperties>
</file>